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8A" w:rsidRDefault="0038568A">
      <w:pPr>
        <w:adjustRightInd w:val="0"/>
        <w:spacing w:before="120" w:after="120" w:line="360" w:lineRule="auto"/>
        <w:jc w:val="center"/>
        <w:textAlignment w:val="baseline"/>
        <w:rPr>
          <w:rFonts w:ascii="宋体" w:eastAsia="宋体" w:hAnsi="宋体" w:cs="Times New Roman" w:hint="eastAsia"/>
          <w:b/>
          <w:bCs/>
          <w:spacing w:val="80"/>
          <w:kern w:val="0"/>
          <w:sz w:val="72"/>
          <w:szCs w:val="72"/>
        </w:rPr>
      </w:pPr>
    </w:p>
    <w:p w:rsidR="0038568A" w:rsidRDefault="0038568A">
      <w:pPr>
        <w:adjustRightInd w:val="0"/>
        <w:spacing w:before="120" w:after="120" w:line="360" w:lineRule="auto"/>
        <w:jc w:val="center"/>
        <w:textAlignment w:val="baseline"/>
        <w:rPr>
          <w:rFonts w:ascii="宋体" w:eastAsia="宋体" w:hAnsi="宋体" w:cs="Times New Roman"/>
          <w:b/>
          <w:bCs/>
          <w:spacing w:val="80"/>
          <w:kern w:val="0"/>
          <w:sz w:val="72"/>
          <w:szCs w:val="72"/>
        </w:rPr>
      </w:pPr>
    </w:p>
    <w:p w:rsidR="0038568A" w:rsidRDefault="0038568A">
      <w:pPr>
        <w:adjustRightInd w:val="0"/>
        <w:spacing w:before="120" w:after="120" w:line="360" w:lineRule="auto"/>
        <w:jc w:val="center"/>
        <w:textAlignment w:val="baseline"/>
        <w:rPr>
          <w:rFonts w:ascii="宋体" w:eastAsia="宋体" w:hAnsi="宋体" w:cs="Times New Roman"/>
          <w:b/>
          <w:kern w:val="0"/>
          <w:sz w:val="52"/>
          <w:szCs w:val="52"/>
        </w:rPr>
      </w:pPr>
    </w:p>
    <w:p w:rsidR="0038568A" w:rsidRDefault="0038568A">
      <w:pPr>
        <w:adjustRightInd w:val="0"/>
        <w:spacing w:before="120" w:after="120" w:line="360" w:lineRule="auto"/>
        <w:jc w:val="center"/>
        <w:textAlignment w:val="baseline"/>
        <w:rPr>
          <w:rFonts w:ascii="宋体" w:eastAsia="宋体" w:hAnsi="宋体" w:cs="Times New Roman"/>
          <w:b/>
          <w:kern w:val="0"/>
          <w:sz w:val="52"/>
          <w:szCs w:val="52"/>
        </w:rPr>
      </w:pPr>
    </w:p>
    <w:p w:rsidR="0038568A" w:rsidRDefault="00AD2E88">
      <w:pPr>
        <w:adjustRightInd w:val="0"/>
        <w:spacing w:before="120" w:after="120" w:line="360" w:lineRule="auto"/>
        <w:jc w:val="center"/>
        <w:textAlignment w:val="baseline"/>
        <w:rPr>
          <w:rFonts w:ascii="宋体" w:eastAsia="宋体" w:hAnsi="宋体" w:cs="Times New Roman"/>
          <w:b/>
          <w:bCs/>
          <w:kern w:val="0"/>
          <w:sz w:val="72"/>
          <w:szCs w:val="72"/>
        </w:rPr>
      </w:pPr>
      <w:r>
        <w:rPr>
          <w:rFonts w:ascii="宋体" w:eastAsia="宋体" w:hAnsi="宋体" w:cs="Times New Roman" w:hint="eastAsia"/>
          <w:b/>
          <w:bCs/>
          <w:kern w:val="0"/>
          <w:sz w:val="72"/>
          <w:szCs w:val="72"/>
        </w:rPr>
        <w:t>竞争性磋商文件</w:t>
      </w:r>
    </w:p>
    <w:p w:rsidR="0038568A" w:rsidRDefault="0038568A">
      <w:pPr>
        <w:adjustRightInd w:val="0"/>
        <w:spacing w:before="120" w:after="120" w:line="360" w:lineRule="auto"/>
        <w:jc w:val="left"/>
        <w:textAlignment w:val="baseline"/>
        <w:rPr>
          <w:rFonts w:ascii="宋体" w:eastAsia="宋体" w:hAnsi="宋体" w:cs="Times New Roman"/>
          <w:b/>
          <w:bCs/>
          <w:kern w:val="0"/>
          <w:sz w:val="32"/>
          <w:szCs w:val="32"/>
        </w:rPr>
      </w:pPr>
    </w:p>
    <w:p w:rsidR="0038568A" w:rsidRDefault="0038568A">
      <w:pPr>
        <w:adjustRightInd w:val="0"/>
        <w:spacing w:before="120" w:after="120" w:line="360" w:lineRule="auto"/>
        <w:jc w:val="left"/>
        <w:textAlignment w:val="baseline"/>
        <w:rPr>
          <w:rFonts w:ascii="宋体" w:eastAsia="宋体" w:hAnsi="宋体" w:cs="Times New Roman"/>
          <w:b/>
          <w:bCs/>
          <w:kern w:val="0"/>
          <w:sz w:val="32"/>
          <w:szCs w:val="32"/>
        </w:rPr>
      </w:pPr>
    </w:p>
    <w:p w:rsidR="0038568A" w:rsidRDefault="00AD2E88">
      <w:pPr>
        <w:adjustRightInd w:val="0"/>
        <w:spacing w:before="120" w:after="120" w:line="360" w:lineRule="auto"/>
        <w:jc w:val="center"/>
        <w:textAlignment w:val="baseline"/>
        <w:rPr>
          <w:rFonts w:ascii="宋体" w:eastAsia="宋体" w:hAnsi="宋体" w:cs="Times New Roman"/>
          <w:b/>
          <w:bCs/>
          <w:kern w:val="0"/>
          <w:sz w:val="32"/>
          <w:szCs w:val="24"/>
          <w:u w:val="single"/>
        </w:rPr>
      </w:pPr>
      <w:r>
        <w:rPr>
          <w:rFonts w:ascii="宋体" w:eastAsia="宋体" w:hAnsi="宋体" w:cs="Times New Roman"/>
          <w:b/>
          <w:bCs/>
          <w:kern w:val="0"/>
          <w:sz w:val="32"/>
          <w:szCs w:val="24"/>
        </w:rPr>
        <w:t>连云港</w:t>
      </w:r>
      <w:r>
        <w:rPr>
          <w:rFonts w:ascii="宋体" w:eastAsia="宋体" w:hAnsi="宋体" w:cs="Times New Roman" w:hint="eastAsia"/>
          <w:b/>
          <w:bCs/>
          <w:kern w:val="0"/>
          <w:sz w:val="32"/>
          <w:szCs w:val="24"/>
        </w:rPr>
        <w:t>市公共资源交易中心远程异地评标室改造</w:t>
      </w:r>
    </w:p>
    <w:p w:rsidR="0038568A" w:rsidRDefault="0038568A">
      <w:pPr>
        <w:adjustRightInd w:val="0"/>
        <w:spacing w:before="120" w:after="120" w:line="360" w:lineRule="auto"/>
        <w:ind w:firstLineChars="500" w:firstLine="1606"/>
        <w:jc w:val="left"/>
        <w:textAlignment w:val="baseline"/>
        <w:rPr>
          <w:rFonts w:ascii="宋体" w:eastAsia="宋体" w:hAnsi="宋体" w:cs="Times New Roman"/>
          <w:b/>
          <w:bCs/>
          <w:kern w:val="0"/>
          <w:sz w:val="32"/>
          <w:szCs w:val="24"/>
          <w:u w:val="single"/>
        </w:rPr>
      </w:pPr>
    </w:p>
    <w:p w:rsidR="0038568A" w:rsidRDefault="0038568A">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38568A" w:rsidRDefault="0038568A">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38568A" w:rsidRDefault="0038568A">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38568A" w:rsidRDefault="0038568A">
      <w:pPr>
        <w:adjustRightInd w:val="0"/>
        <w:spacing w:before="120" w:after="120" w:line="360" w:lineRule="auto"/>
        <w:jc w:val="center"/>
        <w:textAlignment w:val="baseline"/>
        <w:rPr>
          <w:rFonts w:ascii="宋体" w:eastAsia="宋体" w:hAnsi="宋体" w:cs="Times New Roman"/>
          <w:b/>
          <w:bCs/>
          <w:color w:val="FF0000"/>
          <w:kern w:val="0"/>
          <w:sz w:val="32"/>
          <w:szCs w:val="24"/>
        </w:rPr>
      </w:pPr>
    </w:p>
    <w:p w:rsidR="0038568A" w:rsidRDefault="00AD2E88">
      <w:pPr>
        <w:adjustRightInd w:val="0"/>
        <w:spacing w:before="120" w:after="120" w:line="360" w:lineRule="auto"/>
        <w:jc w:val="center"/>
        <w:textAlignment w:val="baseline"/>
        <w:rPr>
          <w:rFonts w:ascii="宋体" w:eastAsia="宋体" w:hAnsi="宋体" w:cs="Times New Roman"/>
          <w:bCs/>
          <w:kern w:val="0"/>
          <w:sz w:val="32"/>
          <w:szCs w:val="24"/>
        </w:rPr>
      </w:pPr>
      <w:r>
        <w:rPr>
          <w:rFonts w:ascii="宋体" w:eastAsia="宋体" w:hAnsi="宋体" w:cs="Times New Roman"/>
          <w:bCs/>
          <w:kern w:val="0"/>
          <w:sz w:val="32"/>
          <w:szCs w:val="24"/>
        </w:rPr>
        <w:t>连云港市公共资源交易中心</w:t>
      </w:r>
    </w:p>
    <w:p w:rsidR="0038568A" w:rsidRDefault="00AD2E88">
      <w:pPr>
        <w:adjustRightInd w:val="0"/>
        <w:spacing w:before="120" w:after="120" w:line="360" w:lineRule="auto"/>
        <w:jc w:val="center"/>
        <w:textAlignment w:val="baseline"/>
        <w:rPr>
          <w:rFonts w:ascii="宋体" w:eastAsia="宋体" w:hAnsi="宋体" w:cs="Times New Roman"/>
          <w:bCs/>
          <w:kern w:val="0"/>
          <w:sz w:val="32"/>
          <w:szCs w:val="24"/>
        </w:rPr>
      </w:pPr>
      <w:r>
        <w:rPr>
          <w:rFonts w:ascii="宋体" w:eastAsia="宋体" w:hAnsi="宋体" w:cs="Times New Roman" w:hint="eastAsia"/>
          <w:bCs/>
          <w:kern w:val="0"/>
          <w:sz w:val="32"/>
          <w:szCs w:val="24"/>
        </w:rPr>
        <w:t>2023年12月</w:t>
      </w:r>
    </w:p>
    <w:p w:rsidR="0038568A" w:rsidRDefault="00AD2E88">
      <w:pPr>
        <w:widowControl/>
        <w:jc w:val="left"/>
        <w:rPr>
          <w:rFonts w:ascii="黑体" w:eastAsia="黑体" w:hAnsi="Arial" w:cs="Times New Roman"/>
          <w:b/>
          <w:sz w:val="44"/>
          <w:szCs w:val="21"/>
        </w:rPr>
      </w:pPr>
      <w:bookmarkStart w:id="0" w:name="_Toc465856610"/>
      <w:r>
        <w:rPr>
          <w:rFonts w:ascii="黑体" w:eastAsia="黑体" w:hAnsi="Arial" w:cs="Times New Roman"/>
          <w:b/>
          <w:sz w:val="44"/>
          <w:szCs w:val="21"/>
        </w:rPr>
        <w:br w:type="page"/>
      </w:r>
    </w:p>
    <w:p w:rsidR="0038568A" w:rsidRDefault="00AD2E88">
      <w:pPr>
        <w:spacing w:line="480" w:lineRule="auto"/>
        <w:jc w:val="center"/>
        <w:outlineLvl w:val="0"/>
        <w:rPr>
          <w:rFonts w:ascii="黑体" w:eastAsia="黑体" w:hAnsi="Arial" w:cs="Times New Roman"/>
          <w:b/>
          <w:sz w:val="44"/>
          <w:szCs w:val="21"/>
        </w:rPr>
      </w:pPr>
      <w:r>
        <w:rPr>
          <w:rFonts w:ascii="黑体" w:eastAsia="黑体" w:hAnsi="Arial" w:cs="Times New Roman" w:hint="eastAsia"/>
          <w:b/>
          <w:sz w:val="44"/>
          <w:szCs w:val="21"/>
        </w:rPr>
        <w:lastRenderedPageBreak/>
        <w:t>目   录</w:t>
      </w:r>
      <w:bookmarkEnd w:id="0"/>
    </w:p>
    <w:p w:rsidR="0038568A" w:rsidRDefault="00AD2E88">
      <w:pPr>
        <w:tabs>
          <w:tab w:val="right" w:leader="dot" w:pos="9628"/>
        </w:tabs>
        <w:spacing w:line="360" w:lineRule="auto"/>
        <w:rPr>
          <w:rFonts w:ascii="Times New Roman" w:eastAsia="宋体" w:hAnsi="Times New Roman" w:cs="Times New Roman"/>
          <w:bCs/>
          <w:color w:val="000000"/>
          <w:sz w:val="28"/>
          <w:szCs w:val="28"/>
        </w:rPr>
      </w:pPr>
      <w:r>
        <w:rPr>
          <w:rFonts w:ascii="黑体" w:eastAsia="黑体" w:hAnsi="Calibri" w:cs="Times New Roman"/>
          <w:b/>
          <w:caps/>
          <w:sz w:val="24"/>
          <w:szCs w:val="24"/>
        </w:rPr>
        <w:fldChar w:fldCharType="begin"/>
      </w:r>
      <w:r>
        <w:rPr>
          <w:rFonts w:ascii="黑体" w:eastAsia="黑体" w:hAnsi="Calibri" w:cs="Times New Roman"/>
          <w:b/>
          <w:caps/>
          <w:sz w:val="24"/>
          <w:szCs w:val="24"/>
        </w:rPr>
        <w:instrText xml:space="preserve"> </w:instrText>
      </w:r>
      <w:r>
        <w:rPr>
          <w:rFonts w:ascii="黑体" w:eastAsia="黑体" w:hAnsi="Calibri" w:cs="Times New Roman" w:hint="eastAsia"/>
          <w:b/>
          <w:caps/>
          <w:sz w:val="24"/>
          <w:szCs w:val="24"/>
        </w:rPr>
        <w:instrText>TOC \o "1-3" \h \z \u</w:instrText>
      </w:r>
      <w:r>
        <w:rPr>
          <w:rFonts w:ascii="黑体" w:eastAsia="黑体" w:hAnsi="Calibri" w:cs="Times New Roman"/>
          <w:b/>
          <w:caps/>
          <w:sz w:val="24"/>
          <w:szCs w:val="24"/>
        </w:rPr>
        <w:instrText xml:space="preserve"> </w:instrText>
      </w:r>
      <w:r>
        <w:rPr>
          <w:rFonts w:ascii="黑体" w:eastAsia="黑体" w:hAnsi="Calibri" w:cs="Times New Roman"/>
          <w:b/>
          <w:caps/>
          <w:sz w:val="24"/>
          <w:szCs w:val="24"/>
        </w:rPr>
        <w:fldChar w:fldCharType="separate"/>
      </w:r>
      <w:hyperlink w:anchor="_Toc465856610" w:history="1">
        <w:r>
          <w:rPr>
            <w:rFonts w:ascii="Times New Roman" w:eastAsia="宋体" w:hAnsi="Times New Roman" w:cs="Times New Roman" w:hint="eastAsia"/>
            <w:bCs/>
            <w:color w:val="000000"/>
            <w:sz w:val="28"/>
            <w:szCs w:val="28"/>
          </w:rPr>
          <w:t>总</w:t>
        </w:r>
        <w:r>
          <w:rPr>
            <w:rFonts w:ascii="Times New Roman" w:eastAsia="宋体" w:hAnsi="Times New Roman" w:cs="Times New Roman"/>
            <w:bCs/>
            <w:color w:val="000000"/>
            <w:sz w:val="28"/>
            <w:szCs w:val="28"/>
          </w:rPr>
          <w:t xml:space="preserve"> </w:t>
        </w:r>
        <w:r>
          <w:rPr>
            <w:rFonts w:ascii="Times New Roman" w:eastAsia="宋体" w:hAnsi="Times New Roman" w:cs="Times New Roman" w:hint="eastAsia"/>
            <w:bCs/>
            <w:color w:val="000000"/>
            <w:sz w:val="28"/>
            <w:szCs w:val="28"/>
          </w:rPr>
          <w:t>目</w:t>
        </w:r>
        <w:r>
          <w:rPr>
            <w:rFonts w:ascii="Times New Roman" w:eastAsia="宋体" w:hAnsi="Times New Roman" w:cs="Times New Roman"/>
            <w:bCs/>
            <w:color w:val="000000"/>
            <w:sz w:val="28"/>
            <w:szCs w:val="28"/>
          </w:rPr>
          <w:t xml:space="preserve"> </w:t>
        </w:r>
        <w:r>
          <w:rPr>
            <w:rFonts w:ascii="Times New Roman" w:eastAsia="宋体" w:hAnsi="Times New Roman" w:cs="Times New Roman" w:hint="eastAsia"/>
            <w:bCs/>
            <w:color w:val="000000"/>
            <w:sz w:val="28"/>
            <w:szCs w:val="28"/>
          </w:rPr>
          <w:t>录</w:t>
        </w:r>
        <w:r>
          <w:rPr>
            <w:rFonts w:ascii="Times New Roman" w:eastAsia="宋体" w:hAnsi="Times New Roman" w:cs="Times New Roman"/>
            <w:bCs/>
            <w:color w:val="000000"/>
            <w:sz w:val="28"/>
            <w:szCs w:val="28"/>
          </w:rPr>
          <w:tab/>
        </w:r>
        <w:r>
          <w:rPr>
            <w:rFonts w:ascii="Times New Roman" w:eastAsia="宋体" w:hAnsi="Times New Roman" w:cs="Times New Roman"/>
            <w:bCs/>
            <w:color w:val="000000"/>
            <w:sz w:val="28"/>
            <w:szCs w:val="28"/>
          </w:rPr>
          <w:fldChar w:fldCharType="begin"/>
        </w:r>
        <w:r>
          <w:rPr>
            <w:rFonts w:ascii="Times New Roman" w:eastAsia="宋体" w:hAnsi="Times New Roman" w:cs="Times New Roman"/>
            <w:bCs/>
            <w:color w:val="000000"/>
            <w:sz w:val="28"/>
            <w:szCs w:val="28"/>
          </w:rPr>
          <w:instrText xml:space="preserve"> PAGEREF _Toc465856610 \h </w:instrText>
        </w:r>
        <w:r>
          <w:rPr>
            <w:rFonts w:ascii="Times New Roman" w:eastAsia="宋体" w:hAnsi="Times New Roman" w:cs="Times New Roman"/>
            <w:bCs/>
            <w:color w:val="000000"/>
            <w:sz w:val="28"/>
            <w:szCs w:val="28"/>
          </w:rPr>
        </w:r>
        <w:r>
          <w:rPr>
            <w:rFonts w:ascii="Times New Roman" w:eastAsia="宋体" w:hAnsi="Times New Roman" w:cs="Times New Roman"/>
            <w:bCs/>
            <w:color w:val="000000"/>
            <w:sz w:val="28"/>
            <w:szCs w:val="28"/>
          </w:rPr>
          <w:fldChar w:fldCharType="separate"/>
        </w:r>
        <w:r>
          <w:rPr>
            <w:rFonts w:ascii="Times New Roman" w:eastAsia="宋体" w:hAnsi="Times New Roman" w:cs="Times New Roman"/>
            <w:bCs/>
            <w:color w:val="000000"/>
            <w:sz w:val="28"/>
            <w:szCs w:val="28"/>
          </w:rPr>
          <w:t>2</w:t>
        </w:r>
        <w:r>
          <w:rPr>
            <w:rFonts w:ascii="Times New Roman" w:eastAsia="宋体" w:hAnsi="Times New Roman" w:cs="Times New Roman"/>
            <w:bCs/>
            <w:color w:val="000000"/>
            <w:sz w:val="28"/>
            <w:szCs w:val="28"/>
          </w:rPr>
          <w:fldChar w:fldCharType="end"/>
        </w:r>
      </w:hyperlink>
    </w:p>
    <w:p w:rsidR="0038568A" w:rsidRDefault="00AD2E88">
      <w:pPr>
        <w:tabs>
          <w:tab w:val="right" w:leader="dot" w:pos="9628"/>
        </w:tabs>
        <w:spacing w:line="360" w:lineRule="auto"/>
        <w:rPr>
          <w:rFonts w:ascii="Times New Roman" w:eastAsia="宋体" w:hAnsi="Times New Roman" w:cs="Times New Roman"/>
          <w:bCs/>
          <w:color w:val="000000"/>
          <w:sz w:val="28"/>
          <w:szCs w:val="28"/>
        </w:rPr>
      </w:pPr>
      <w:hyperlink w:anchor="_Toc465856611" w:history="1">
        <w:r>
          <w:rPr>
            <w:rFonts w:ascii="Times New Roman" w:eastAsia="宋体" w:hAnsi="Times New Roman" w:cs="Times New Roman" w:hint="eastAsia"/>
            <w:bCs/>
            <w:color w:val="000000"/>
            <w:sz w:val="28"/>
            <w:szCs w:val="28"/>
          </w:rPr>
          <w:t>第一章</w:t>
        </w:r>
        <w:r>
          <w:rPr>
            <w:rFonts w:ascii="Times New Roman" w:eastAsia="宋体" w:hAnsi="Times New Roman" w:cs="Times New Roman" w:hint="eastAsia"/>
            <w:bCs/>
            <w:color w:val="000000"/>
            <w:sz w:val="28"/>
            <w:szCs w:val="28"/>
          </w:rPr>
          <w:t xml:space="preserve"> </w:t>
        </w:r>
        <w:r>
          <w:rPr>
            <w:rFonts w:ascii="Times New Roman" w:eastAsia="宋体" w:hAnsi="Times New Roman" w:cs="Times New Roman" w:hint="eastAsia"/>
            <w:bCs/>
            <w:color w:val="000000"/>
            <w:sz w:val="28"/>
            <w:szCs w:val="28"/>
          </w:rPr>
          <w:t>竞争性磋商采购邀请</w:t>
        </w:r>
        <w:r>
          <w:rPr>
            <w:rFonts w:ascii="Times New Roman" w:eastAsia="宋体" w:hAnsi="Times New Roman" w:cs="Times New Roman"/>
            <w:bCs/>
            <w:color w:val="000000"/>
            <w:sz w:val="28"/>
            <w:szCs w:val="28"/>
          </w:rPr>
          <w:tab/>
        </w:r>
        <w:r>
          <w:rPr>
            <w:rFonts w:ascii="Times New Roman" w:eastAsia="宋体" w:hAnsi="Times New Roman" w:cs="Times New Roman"/>
            <w:bCs/>
            <w:color w:val="000000"/>
            <w:sz w:val="28"/>
            <w:szCs w:val="28"/>
          </w:rPr>
          <w:fldChar w:fldCharType="begin"/>
        </w:r>
        <w:r>
          <w:rPr>
            <w:rFonts w:ascii="Times New Roman" w:eastAsia="宋体" w:hAnsi="Times New Roman" w:cs="Times New Roman"/>
            <w:bCs/>
            <w:color w:val="000000"/>
            <w:sz w:val="28"/>
            <w:szCs w:val="28"/>
          </w:rPr>
          <w:instrText xml:space="preserve"> PAGEREF _Toc465856611 \h </w:instrText>
        </w:r>
        <w:r>
          <w:rPr>
            <w:rFonts w:ascii="Times New Roman" w:eastAsia="宋体" w:hAnsi="Times New Roman" w:cs="Times New Roman"/>
            <w:bCs/>
            <w:color w:val="000000"/>
            <w:sz w:val="28"/>
            <w:szCs w:val="28"/>
          </w:rPr>
        </w:r>
        <w:r>
          <w:rPr>
            <w:rFonts w:ascii="Times New Roman" w:eastAsia="宋体" w:hAnsi="Times New Roman" w:cs="Times New Roman"/>
            <w:bCs/>
            <w:color w:val="000000"/>
            <w:sz w:val="28"/>
            <w:szCs w:val="28"/>
          </w:rPr>
          <w:fldChar w:fldCharType="separate"/>
        </w:r>
        <w:r>
          <w:rPr>
            <w:rFonts w:ascii="Times New Roman" w:eastAsia="宋体" w:hAnsi="Times New Roman" w:cs="Times New Roman"/>
            <w:bCs/>
            <w:color w:val="000000"/>
            <w:sz w:val="28"/>
            <w:szCs w:val="28"/>
          </w:rPr>
          <w:t>3</w:t>
        </w:r>
        <w:r>
          <w:rPr>
            <w:rFonts w:ascii="Times New Roman" w:eastAsia="宋体" w:hAnsi="Times New Roman" w:cs="Times New Roman"/>
            <w:bCs/>
            <w:color w:val="000000"/>
            <w:sz w:val="28"/>
            <w:szCs w:val="28"/>
          </w:rPr>
          <w:fldChar w:fldCharType="end"/>
        </w:r>
      </w:hyperlink>
    </w:p>
    <w:p w:rsidR="0038568A" w:rsidRDefault="00AD2E88">
      <w:pPr>
        <w:tabs>
          <w:tab w:val="right" w:leader="dot" w:pos="9628"/>
        </w:tabs>
        <w:spacing w:line="360" w:lineRule="auto"/>
        <w:rPr>
          <w:rFonts w:ascii="Times New Roman" w:eastAsia="宋体" w:hAnsi="Times New Roman" w:cs="Times New Roman"/>
          <w:bCs/>
          <w:color w:val="000000"/>
          <w:sz w:val="28"/>
          <w:szCs w:val="28"/>
        </w:rPr>
      </w:pPr>
      <w:hyperlink w:anchor="_Toc465856612" w:history="1">
        <w:r>
          <w:rPr>
            <w:rFonts w:ascii="Times New Roman" w:eastAsia="宋体" w:hAnsi="Times New Roman" w:cs="Times New Roman" w:hint="eastAsia"/>
            <w:bCs/>
            <w:color w:val="000000"/>
            <w:sz w:val="28"/>
            <w:szCs w:val="28"/>
          </w:rPr>
          <w:t>第二章</w:t>
        </w:r>
        <w:r>
          <w:rPr>
            <w:rFonts w:ascii="Times New Roman" w:eastAsia="宋体" w:hAnsi="Times New Roman" w:cs="Times New Roman" w:hint="eastAsia"/>
            <w:bCs/>
            <w:color w:val="000000"/>
            <w:sz w:val="28"/>
            <w:szCs w:val="28"/>
          </w:rPr>
          <w:t xml:space="preserve"> </w:t>
        </w:r>
        <w:r>
          <w:rPr>
            <w:rFonts w:ascii="Times New Roman" w:eastAsia="宋体" w:hAnsi="Times New Roman" w:cs="Times New Roman" w:hint="eastAsia"/>
            <w:bCs/>
            <w:color w:val="000000"/>
            <w:sz w:val="28"/>
            <w:szCs w:val="28"/>
          </w:rPr>
          <w:t>磋商须知</w:t>
        </w:r>
        <w:r>
          <w:rPr>
            <w:rFonts w:ascii="Times New Roman" w:eastAsia="宋体" w:hAnsi="Times New Roman" w:cs="Times New Roman"/>
            <w:bCs/>
            <w:color w:val="000000"/>
            <w:sz w:val="28"/>
            <w:szCs w:val="28"/>
          </w:rPr>
          <w:tab/>
        </w:r>
        <w:r>
          <w:rPr>
            <w:rFonts w:ascii="Times New Roman" w:eastAsia="宋体" w:hAnsi="Times New Roman" w:cs="Times New Roman"/>
            <w:bCs/>
            <w:color w:val="000000"/>
            <w:sz w:val="28"/>
            <w:szCs w:val="28"/>
          </w:rPr>
          <w:fldChar w:fldCharType="begin"/>
        </w:r>
        <w:r>
          <w:rPr>
            <w:rFonts w:ascii="Times New Roman" w:eastAsia="宋体" w:hAnsi="Times New Roman" w:cs="Times New Roman"/>
            <w:bCs/>
            <w:color w:val="000000"/>
            <w:sz w:val="28"/>
            <w:szCs w:val="28"/>
          </w:rPr>
          <w:instrText xml:space="preserve"> PAGEREF _Toc465856612 \h </w:instrText>
        </w:r>
        <w:r>
          <w:rPr>
            <w:rFonts w:ascii="Times New Roman" w:eastAsia="宋体" w:hAnsi="Times New Roman" w:cs="Times New Roman"/>
            <w:bCs/>
            <w:color w:val="000000"/>
            <w:sz w:val="28"/>
            <w:szCs w:val="28"/>
          </w:rPr>
        </w:r>
        <w:r>
          <w:rPr>
            <w:rFonts w:ascii="Times New Roman" w:eastAsia="宋体" w:hAnsi="Times New Roman" w:cs="Times New Roman"/>
            <w:bCs/>
            <w:color w:val="000000"/>
            <w:sz w:val="28"/>
            <w:szCs w:val="28"/>
          </w:rPr>
          <w:fldChar w:fldCharType="separate"/>
        </w:r>
        <w:r>
          <w:rPr>
            <w:rFonts w:ascii="Times New Roman" w:eastAsia="宋体" w:hAnsi="Times New Roman" w:cs="Times New Roman"/>
            <w:bCs/>
            <w:color w:val="000000"/>
            <w:sz w:val="28"/>
            <w:szCs w:val="28"/>
          </w:rPr>
          <w:t>6</w:t>
        </w:r>
        <w:r>
          <w:rPr>
            <w:rFonts w:ascii="Times New Roman" w:eastAsia="宋体" w:hAnsi="Times New Roman" w:cs="Times New Roman"/>
            <w:bCs/>
            <w:color w:val="000000"/>
            <w:sz w:val="28"/>
            <w:szCs w:val="28"/>
          </w:rPr>
          <w:fldChar w:fldCharType="end"/>
        </w:r>
      </w:hyperlink>
    </w:p>
    <w:p w:rsidR="0038568A" w:rsidRDefault="00AD2E88">
      <w:pPr>
        <w:tabs>
          <w:tab w:val="right" w:leader="dot" w:pos="9628"/>
        </w:tabs>
        <w:spacing w:line="360" w:lineRule="auto"/>
        <w:rPr>
          <w:rFonts w:ascii="Times New Roman" w:eastAsia="宋体" w:hAnsi="Times New Roman" w:cs="Times New Roman"/>
          <w:bCs/>
          <w:color w:val="000000"/>
          <w:sz w:val="28"/>
          <w:szCs w:val="28"/>
        </w:rPr>
      </w:pPr>
      <w:hyperlink w:anchor="_Toc465856613" w:history="1">
        <w:r>
          <w:rPr>
            <w:rFonts w:ascii="Times New Roman" w:eastAsia="宋体" w:hAnsi="Times New Roman" w:cs="Times New Roman" w:hint="eastAsia"/>
            <w:bCs/>
            <w:color w:val="000000"/>
            <w:sz w:val="28"/>
            <w:szCs w:val="28"/>
          </w:rPr>
          <w:t>第三章</w:t>
        </w:r>
        <w:r>
          <w:rPr>
            <w:rFonts w:ascii="Times New Roman" w:eastAsia="宋体" w:hAnsi="Times New Roman" w:cs="Times New Roman" w:hint="eastAsia"/>
            <w:bCs/>
            <w:color w:val="000000"/>
            <w:sz w:val="28"/>
            <w:szCs w:val="28"/>
          </w:rPr>
          <w:t xml:space="preserve"> </w:t>
        </w:r>
        <w:r>
          <w:rPr>
            <w:rFonts w:ascii="Times New Roman" w:eastAsia="宋体" w:hAnsi="Times New Roman" w:cs="Times New Roman" w:hint="eastAsia"/>
            <w:bCs/>
            <w:color w:val="000000"/>
            <w:sz w:val="28"/>
            <w:szCs w:val="28"/>
          </w:rPr>
          <w:t>合同条款及格式</w:t>
        </w:r>
        <w:r>
          <w:rPr>
            <w:rFonts w:ascii="Times New Roman" w:eastAsia="宋体" w:hAnsi="Times New Roman" w:cs="Times New Roman"/>
            <w:bCs/>
            <w:color w:val="000000"/>
            <w:sz w:val="28"/>
            <w:szCs w:val="28"/>
          </w:rPr>
          <w:tab/>
        </w:r>
        <w:r>
          <w:rPr>
            <w:rFonts w:ascii="Times New Roman" w:eastAsia="宋体" w:hAnsi="Times New Roman" w:cs="Times New Roman"/>
            <w:bCs/>
            <w:color w:val="000000"/>
            <w:sz w:val="28"/>
            <w:szCs w:val="28"/>
          </w:rPr>
          <w:fldChar w:fldCharType="begin"/>
        </w:r>
        <w:r>
          <w:rPr>
            <w:rFonts w:ascii="Times New Roman" w:eastAsia="宋体" w:hAnsi="Times New Roman" w:cs="Times New Roman"/>
            <w:bCs/>
            <w:color w:val="000000"/>
            <w:sz w:val="28"/>
            <w:szCs w:val="28"/>
          </w:rPr>
          <w:instrText xml:space="preserve"> PAGEREF _Toc465856613 \h </w:instrText>
        </w:r>
        <w:r>
          <w:rPr>
            <w:rFonts w:ascii="Times New Roman" w:eastAsia="宋体" w:hAnsi="Times New Roman" w:cs="Times New Roman"/>
            <w:bCs/>
            <w:color w:val="000000"/>
            <w:sz w:val="28"/>
            <w:szCs w:val="28"/>
          </w:rPr>
        </w:r>
        <w:r>
          <w:rPr>
            <w:rFonts w:ascii="Times New Roman" w:eastAsia="宋体" w:hAnsi="Times New Roman" w:cs="Times New Roman"/>
            <w:bCs/>
            <w:color w:val="000000"/>
            <w:sz w:val="28"/>
            <w:szCs w:val="28"/>
          </w:rPr>
          <w:fldChar w:fldCharType="separate"/>
        </w:r>
        <w:r>
          <w:rPr>
            <w:rFonts w:ascii="Times New Roman" w:eastAsia="宋体" w:hAnsi="Times New Roman" w:cs="Times New Roman"/>
            <w:bCs/>
            <w:color w:val="000000"/>
            <w:sz w:val="28"/>
            <w:szCs w:val="28"/>
          </w:rPr>
          <w:t>20</w:t>
        </w:r>
        <w:r>
          <w:rPr>
            <w:rFonts w:ascii="Times New Roman" w:eastAsia="宋体" w:hAnsi="Times New Roman" w:cs="Times New Roman"/>
            <w:bCs/>
            <w:color w:val="000000"/>
            <w:sz w:val="28"/>
            <w:szCs w:val="28"/>
          </w:rPr>
          <w:fldChar w:fldCharType="end"/>
        </w:r>
      </w:hyperlink>
    </w:p>
    <w:p w:rsidR="0038568A" w:rsidRDefault="00AD2E88">
      <w:pPr>
        <w:tabs>
          <w:tab w:val="right" w:leader="dot" w:pos="9628"/>
        </w:tabs>
        <w:spacing w:line="360" w:lineRule="auto"/>
        <w:rPr>
          <w:rFonts w:ascii="Times New Roman" w:eastAsia="宋体" w:hAnsi="Times New Roman" w:cs="Times New Roman"/>
          <w:bCs/>
          <w:color w:val="000000"/>
          <w:sz w:val="28"/>
          <w:szCs w:val="28"/>
        </w:rPr>
      </w:pPr>
      <w:hyperlink w:anchor="_Toc465856614" w:history="1">
        <w:r>
          <w:rPr>
            <w:rFonts w:ascii="Times New Roman" w:eastAsia="宋体" w:hAnsi="Times New Roman" w:cs="Times New Roman" w:hint="eastAsia"/>
            <w:bCs/>
            <w:color w:val="000000"/>
            <w:sz w:val="28"/>
            <w:szCs w:val="28"/>
          </w:rPr>
          <w:t>第四章</w:t>
        </w:r>
        <w:r>
          <w:rPr>
            <w:rFonts w:ascii="Times New Roman" w:eastAsia="宋体" w:hAnsi="Times New Roman" w:cs="Times New Roman" w:hint="eastAsia"/>
            <w:bCs/>
            <w:color w:val="000000"/>
            <w:sz w:val="28"/>
            <w:szCs w:val="28"/>
          </w:rPr>
          <w:t xml:space="preserve"> </w:t>
        </w:r>
        <w:r>
          <w:rPr>
            <w:rFonts w:ascii="Times New Roman" w:eastAsia="宋体" w:hAnsi="Times New Roman" w:cs="Times New Roman" w:hint="eastAsia"/>
            <w:bCs/>
            <w:color w:val="000000"/>
            <w:sz w:val="28"/>
            <w:szCs w:val="28"/>
          </w:rPr>
          <w:t>项目需求</w:t>
        </w:r>
        <w:r>
          <w:rPr>
            <w:rFonts w:ascii="Times New Roman" w:eastAsia="宋体" w:hAnsi="Times New Roman" w:cs="Times New Roman"/>
            <w:bCs/>
            <w:color w:val="000000"/>
            <w:sz w:val="28"/>
            <w:szCs w:val="28"/>
          </w:rPr>
          <w:tab/>
        </w:r>
        <w:r>
          <w:rPr>
            <w:rFonts w:ascii="Times New Roman" w:eastAsia="宋体" w:hAnsi="Times New Roman" w:cs="Times New Roman"/>
            <w:bCs/>
            <w:color w:val="000000"/>
            <w:sz w:val="28"/>
            <w:szCs w:val="28"/>
          </w:rPr>
          <w:fldChar w:fldCharType="begin"/>
        </w:r>
        <w:r>
          <w:rPr>
            <w:rFonts w:ascii="Times New Roman" w:eastAsia="宋体" w:hAnsi="Times New Roman" w:cs="Times New Roman"/>
            <w:bCs/>
            <w:color w:val="000000"/>
            <w:sz w:val="28"/>
            <w:szCs w:val="28"/>
          </w:rPr>
          <w:instrText xml:space="preserve"> PAGEREF _Toc465856614 \h </w:instrText>
        </w:r>
        <w:r>
          <w:rPr>
            <w:rFonts w:ascii="Times New Roman" w:eastAsia="宋体" w:hAnsi="Times New Roman" w:cs="Times New Roman"/>
            <w:bCs/>
            <w:color w:val="000000"/>
            <w:sz w:val="28"/>
            <w:szCs w:val="28"/>
          </w:rPr>
        </w:r>
        <w:r>
          <w:rPr>
            <w:rFonts w:ascii="Times New Roman" w:eastAsia="宋体" w:hAnsi="Times New Roman" w:cs="Times New Roman"/>
            <w:bCs/>
            <w:color w:val="000000"/>
            <w:sz w:val="28"/>
            <w:szCs w:val="28"/>
          </w:rPr>
          <w:fldChar w:fldCharType="separate"/>
        </w:r>
        <w:r>
          <w:rPr>
            <w:rFonts w:ascii="Times New Roman" w:eastAsia="宋体" w:hAnsi="Times New Roman" w:cs="Times New Roman"/>
            <w:bCs/>
            <w:color w:val="000000"/>
            <w:sz w:val="28"/>
            <w:szCs w:val="28"/>
          </w:rPr>
          <w:t>25</w:t>
        </w:r>
        <w:r>
          <w:rPr>
            <w:rFonts w:ascii="Times New Roman" w:eastAsia="宋体" w:hAnsi="Times New Roman" w:cs="Times New Roman"/>
            <w:bCs/>
            <w:color w:val="000000"/>
            <w:sz w:val="28"/>
            <w:szCs w:val="28"/>
          </w:rPr>
          <w:fldChar w:fldCharType="end"/>
        </w:r>
      </w:hyperlink>
    </w:p>
    <w:p w:rsidR="0038568A" w:rsidRDefault="00AD2E88">
      <w:pPr>
        <w:tabs>
          <w:tab w:val="right" w:leader="dot" w:pos="9628"/>
        </w:tabs>
        <w:spacing w:line="360" w:lineRule="auto"/>
        <w:rPr>
          <w:rFonts w:ascii="Times New Roman" w:eastAsia="宋体" w:hAnsi="Times New Roman" w:cs="Times New Roman"/>
          <w:bCs/>
          <w:color w:val="000000"/>
          <w:sz w:val="28"/>
          <w:szCs w:val="28"/>
        </w:rPr>
      </w:pPr>
      <w:hyperlink w:anchor="_Toc465856615" w:history="1">
        <w:r>
          <w:rPr>
            <w:rFonts w:ascii="Times New Roman" w:eastAsia="宋体" w:hAnsi="Times New Roman" w:cs="Times New Roman" w:hint="eastAsia"/>
            <w:bCs/>
            <w:color w:val="000000"/>
            <w:sz w:val="28"/>
            <w:szCs w:val="28"/>
          </w:rPr>
          <w:t>第五章</w:t>
        </w:r>
        <w:r>
          <w:rPr>
            <w:rFonts w:ascii="Times New Roman" w:eastAsia="宋体" w:hAnsi="Times New Roman" w:cs="Times New Roman" w:hint="eastAsia"/>
            <w:bCs/>
            <w:color w:val="000000"/>
            <w:sz w:val="28"/>
            <w:szCs w:val="28"/>
          </w:rPr>
          <w:t xml:space="preserve"> </w:t>
        </w:r>
        <w:r>
          <w:rPr>
            <w:rFonts w:ascii="Times New Roman" w:eastAsia="宋体" w:hAnsi="Times New Roman" w:cs="Times New Roman" w:hint="eastAsia"/>
            <w:bCs/>
            <w:color w:val="000000"/>
            <w:sz w:val="28"/>
            <w:szCs w:val="28"/>
          </w:rPr>
          <w:t>评审方法和评审标准</w:t>
        </w:r>
        <w:r>
          <w:rPr>
            <w:rFonts w:ascii="Times New Roman" w:eastAsia="宋体" w:hAnsi="Times New Roman" w:cs="Times New Roman"/>
            <w:bCs/>
            <w:color w:val="000000"/>
            <w:sz w:val="28"/>
            <w:szCs w:val="28"/>
          </w:rPr>
          <w:tab/>
        </w:r>
        <w:r>
          <w:rPr>
            <w:rFonts w:ascii="Times New Roman" w:eastAsia="宋体" w:hAnsi="Times New Roman" w:cs="Times New Roman"/>
            <w:bCs/>
            <w:color w:val="000000"/>
            <w:sz w:val="28"/>
            <w:szCs w:val="28"/>
          </w:rPr>
          <w:fldChar w:fldCharType="begin"/>
        </w:r>
        <w:r>
          <w:rPr>
            <w:rFonts w:ascii="Times New Roman" w:eastAsia="宋体" w:hAnsi="Times New Roman" w:cs="Times New Roman"/>
            <w:bCs/>
            <w:color w:val="000000"/>
            <w:sz w:val="28"/>
            <w:szCs w:val="28"/>
          </w:rPr>
          <w:instrText xml:space="preserve"> PAGEREF _Toc465856615 \h </w:instrText>
        </w:r>
        <w:r>
          <w:rPr>
            <w:rFonts w:ascii="Times New Roman" w:eastAsia="宋体" w:hAnsi="Times New Roman" w:cs="Times New Roman"/>
            <w:bCs/>
            <w:color w:val="000000"/>
            <w:sz w:val="28"/>
            <w:szCs w:val="28"/>
          </w:rPr>
        </w:r>
        <w:r>
          <w:rPr>
            <w:rFonts w:ascii="Times New Roman" w:eastAsia="宋体" w:hAnsi="Times New Roman" w:cs="Times New Roman"/>
            <w:bCs/>
            <w:color w:val="000000"/>
            <w:sz w:val="28"/>
            <w:szCs w:val="28"/>
          </w:rPr>
          <w:fldChar w:fldCharType="separate"/>
        </w:r>
        <w:r>
          <w:rPr>
            <w:rFonts w:ascii="Times New Roman" w:eastAsia="宋体" w:hAnsi="Times New Roman" w:cs="Times New Roman"/>
            <w:bCs/>
            <w:color w:val="000000"/>
            <w:sz w:val="28"/>
            <w:szCs w:val="28"/>
          </w:rPr>
          <w:t>38</w:t>
        </w:r>
        <w:r>
          <w:rPr>
            <w:rFonts w:ascii="Times New Roman" w:eastAsia="宋体" w:hAnsi="Times New Roman" w:cs="Times New Roman"/>
            <w:bCs/>
            <w:color w:val="000000"/>
            <w:sz w:val="28"/>
            <w:szCs w:val="28"/>
          </w:rPr>
          <w:fldChar w:fldCharType="end"/>
        </w:r>
      </w:hyperlink>
    </w:p>
    <w:p w:rsidR="0038568A" w:rsidRDefault="00AD2E88">
      <w:pPr>
        <w:tabs>
          <w:tab w:val="right" w:leader="dot" w:pos="9628"/>
        </w:tabs>
        <w:spacing w:line="360" w:lineRule="auto"/>
        <w:rPr>
          <w:rFonts w:ascii="Calibri" w:eastAsia="宋体" w:hAnsi="Calibri" w:cs="Times New Roman"/>
          <w:sz w:val="24"/>
          <w:szCs w:val="24"/>
        </w:rPr>
      </w:pPr>
      <w:hyperlink w:anchor="_Toc465856616" w:history="1">
        <w:r>
          <w:rPr>
            <w:rFonts w:ascii="Times New Roman" w:eastAsia="宋体" w:hAnsi="Times New Roman" w:cs="Times New Roman" w:hint="eastAsia"/>
            <w:bCs/>
            <w:color w:val="000000"/>
            <w:sz w:val="28"/>
            <w:szCs w:val="28"/>
          </w:rPr>
          <w:t>第六章</w:t>
        </w:r>
        <w:r>
          <w:rPr>
            <w:rFonts w:ascii="Times New Roman" w:eastAsia="宋体" w:hAnsi="Times New Roman" w:cs="Times New Roman" w:hint="eastAsia"/>
            <w:bCs/>
            <w:color w:val="000000"/>
            <w:sz w:val="28"/>
            <w:szCs w:val="28"/>
          </w:rPr>
          <w:t xml:space="preserve"> </w:t>
        </w:r>
        <w:r>
          <w:rPr>
            <w:rFonts w:ascii="Times New Roman" w:eastAsia="宋体" w:hAnsi="Times New Roman" w:cs="Times New Roman" w:hint="eastAsia"/>
            <w:bCs/>
            <w:color w:val="000000"/>
            <w:sz w:val="28"/>
            <w:szCs w:val="28"/>
          </w:rPr>
          <w:t>竞争性磋商响应文件格式</w:t>
        </w:r>
        <w:r>
          <w:rPr>
            <w:rFonts w:ascii="Times New Roman" w:eastAsia="宋体" w:hAnsi="Times New Roman" w:cs="Times New Roman"/>
            <w:bCs/>
            <w:color w:val="000000"/>
            <w:sz w:val="28"/>
            <w:szCs w:val="28"/>
          </w:rPr>
          <w:tab/>
        </w:r>
        <w:r>
          <w:rPr>
            <w:rFonts w:ascii="Times New Roman" w:eastAsia="宋体" w:hAnsi="Times New Roman" w:cs="Times New Roman"/>
            <w:bCs/>
            <w:color w:val="000000"/>
            <w:sz w:val="28"/>
            <w:szCs w:val="28"/>
          </w:rPr>
          <w:fldChar w:fldCharType="begin"/>
        </w:r>
        <w:r>
          <w:rPr>
            <w:rFonts w:ascii="Times New Roman" w:eastAsia="宋体" w:hAnsi="Times New Roman" w:cs="Times New Roman"/>
            <w:bCs/>
            <w:color w:val="000000"/>
            <w:sz w:val="28"/>
            <w:szCs w:val="28"/>
          </w:rPr>
          <w:instrText xml:space="preserve"> PAGEREF _Toc465856616 \h </w:instrText>
        </w:r>
        <w:r>
          <w:rPr>
            <w:rFonts w:ascii="Times New Roman" w:eastAsia="宋体" w:hAnsi="Times New Roman" w:cs="Times New Roman"/>
            <w:bCs/>
            <w:color w:val="000000"/>
            <w:sz w:val="28"/>
            <w:szCs w:val="28"/>
          </w:rPr>
        </w:r>
        <w:r>
          <w:rPr>
            <w:rFonts w:ascii="Times New Roman" w:eastAsia="宋体" w:hAnsi="Times New Roman" w:cs="Times New Roman"/>
            <w:bCs/>
            <w:color w:val="000000"/>
            <w:sz w:val="28"/>
            <w:szCs w:val="28"/>
          </w:rPr>
          <w:fldChar w:fldCharType="separate"/>
        </w:r>
        <w:r>
          <w:rPr>
            <w:rFonts w:ascii="Times New Roman" w:eastAsia="宋体" w:hAnsi="Times New Roman" w:cs="Times New Roman"/>
            <w:bCs/>
            <w:color w:val="000000"/>
            <w:sz w:val="28"/>
            <w:szCs w:val="28"/>
          </w:rPr>
          <w:t>41</w:t>
        </w:r>
        <w:r>
          <w:rPr>
            <w:rFonts w:ascii="Times New Roman" w:eastAsia="宋体" w:hAnsi="Times New Roman" w:cs="Times New Roman"/>
            <w:bCs/>
            <w:color w:val="000000"/>
            <w:sz w:val="28"/>
            <w:szCs w:val="28"/>
          </w:rPr>
          <w:fldChar w:fldCharType="end"/>
        </w:r>
      </w:hyperlink>
    </w:p>
    <w:p w:rsidR="0038568A" w:rsidRDefault="00AD2E88">
      <w:pPr>
        <w:rPr>
          <w:rFonts w:ascii="Calibri" w:eastAsia="宋体" w:hAnsi="Calibri" w:cs="Times New Roman"/>
          <w:szCs w:val="24"/>
        </w:rPr>
      </w:pPr>
      <w:r>
        <w:rPr>
          <w:rFonts w:ascii="Calibri" w:eastAsia="宋体" w:hAnsi="Calibri" w:cs="Times New Roman"/>
          <w:sz w:val="24"/>
          <w:szCs w:val="24"/>
        </w:rPr>
        <w:fldChar w:fldCharType="end"/>
      </w:r>
      <w:bookmarkStart w:id="1" w:name="_Toc465856611"/>
    </w:p>
    <w:p w:rsidR="0038568A" w:rsidRDefault="00AD2E88">
      <w:pPr>
        <w:keepNext/>
        <w:jc w:val="center"/>
        <w:outlineLvl w:val="0"/>
        <w:rPr>
          <w:rFonts w:ascii="黑体" w:eastAsia="黑体" w:hAnsi="黑体" w:cs="Times New Roman"/>
          <w:b/>
          <w:bCs/>
          <w:kern w:val="44"/>
          <w:sz w:val="44"/>
          <w:szCs w:val="44"/>
        </w:rPr>
      </w:pPr>
      <w:r>
        <w:rPr>
          <w:rFonts w:ascii="楷体_GB2312" w:eastAsia="楷体_GB2312" w:hAnsi="Calibri" w:cs="Times New Roman"/>
          <w:sz w:val="28"/>
          <w:szCs w:val="20"/>
        </w:rPr>
        <w:br w:type="page"/>
      </w:r>
      <w:bookmarkStart w:id="2" w:name="_Toc28359011"/>
      <w:bookmarkStart w:id="3" w:name="_Toc35393797"/>
      <w:r>
        <w:rPr>
          <w:rFonts w:ascii="黑体" w:eastAsia="黑体" w:hAnsi="Calibri" w:cs="Times New Roman"/>
          <w:sz w:val="44"/>
          <w:szCs w:val="44"/>
        </w:rPr>
        <w:lastRenderedPageBreak/>
        <w:t>第一章</w:t>
      </w:r>
      <w:r>
        <w:rPr>
          <w:rFonts w:ascii="黑体" w:eastAsia="黑体" w:hAnsi="Calibri" w:cs="Times New Roman" w:hint="eastAsia"/>
          <w:sz w:val="44"/>
          <w:szCs w:val="44"/>
        </w:rPr>
        <w:t xml:space="preserve"> 竞争性磋商</w:t>
      </w:r>
      <w:bookmarkEnd w:id="2"/>
      <w:bookmarkEnd w:id="3"/>
      <w:r>
        <w:rPr>
          <w:rFonts w:ascii="黑体" w:eastAsia="黑体" w:hAnsi="Calibri" w:cs="Times New Roman" w:hint="eastAsia"/>
          <w:sz w:val="44"/>
          <w:szCs w:val="44"/>
        </w:rPr>
        <w:t>采购邀请</w:t>
      </w:r>
    </w:p>
    <w:p w:rsidR="0038568A" w:rsidRDefault="00AD2E88">
      <w:pPr>
        <w:spacing w:line="560" w:lineRule="exact"/>
        <w:ind w:firstLineChars="200" w:firstLine="480"/>
        <w:rPr>
          <w:rFonts w:ascii="宋体" w:eastAsia="宋体" w:hAnsi="宋体" w:cs="Times New Roman"/>
          <w:sz w:val="24"/>
          <w:szCs w:val="28"/>
        </w:rPr>
      </w:pPr>
      <w:bookmarkStart w:id="4" w:name="OLE_LINK1"/>
      <w:r>
        <w:rPr>
          <w:rFonts w:ascii="宋体" w:eastAsia="宋体" w:hAnsi="宋体" w:cs="Times New Roman"/>
          <w:sz w:val="24"/>
          <w:szCs w:val="28"/>
        </w:rPr>
        <w:t>连云港市公共资源交易中心决定就其所需的</w:t>
      </w:r>
      <w:r>
        <w:rPr>
          <w:rFonts w:ascii="宋体" w:eastAsia="宋体" w:hAnsi="宋体" w:cs="Times New Roman" w:hint="eastAsia"/>
          <w:sz w:val="24"/>
          <w:szCs w:val="28"/>
          <w:u w:val="single"/>
        </w:rPr>
        <w:t>连云港市公共资源交易中心远程异地评标</w:t>
      </w:r>
      <w:proofErr w:type="gramStart"/>
      <w:r>
        <w:rPr>
          <w:rFonts w:ascii="宋体" w:eastAsia="宋体" w:hAnsi="宋体" w:cs="Times New Roman" w:hint="eastAsia"/>
          <w:sz w:val="24"/>
          <w:szCs w:val="28"/>
          <w:u w:val="single"/>
        </w:rPr>
        <w:t>室改造</w:t>
      </w:r>
      <w:proofErr w:type="gramEnd"/>
      <w:r>
        <w:rPr>
          <w:rFonts w:ascii="宋体" w:eastAsia="宋体" w:hAnsi="宋体" w:cs="Times New Roman"/>
          <w:sz w:val="24"/>
          <w:szCs w:val="28"/>
        </w:rPr>
        <w:t>实施竞争性磋商采购，欢迎符合条件的供应商参加磋商。</w:t>
      </w:r>
    </w:p>
    <w:p w:rsidR="0038568A" w:rsidRDefault="00AD2E88">
      <w:pPr>
        <w:pBdr>
          <w:top w:val="single" w:sz="4" w:space="1" w:color="auto"/>
          <w:left w:val="single" w:sz="4" w:space="4" w:color="auto"/>
          <w:bottom w:val="single" w:sz="4" w:space="1" w:color="auto"/>
          <w:right w:val="single" w:sz="4" w:space="4" w:color="auto"/>
        </w:pBd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项目概况</w:t>
      </w:r>
    </w:p>
    <w:p w:rsidR="0038568A" w:rsidRDefault="00AD2E88">
      <w:pPr>
        <w:pBdr>
          <w:top w:val="single" w:sz="4" w:space="1" w:color="auto"/>
          <w:left w:val="single" w:sz="4" w:space="4" w:color="auto"/>
          <w:bottom w:val="single" w:sz="4" w:space="1" w:color="auto"/>
          <w:right w:val="single" w:sz="4" w:space="4" w:color="auto"/>
        </w:pBd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u w:val="single"/>
        </w:rPr>
        <w:t>连云港市公共资源交易中心远程异地评标</w:t>
      </w:r>
      <w:proofErr w:type="gramStart"/>
      <w:r>
        <w:rPr>
          <w:rFonts w:ascii="宋体" w:eastAsia="宋体" w:hAnsi="宋体" w:cs="Times New Roman" w:hint="eastAsia"/>
          <w:sz w:val="24"/>
          <w:szCs w:val="28"/>
          <w:u w:val="single"/>
        </w:rPr>
        <w:t>室改造</w:t>
      </w:r>
      <w:proofErr w:type="gramEnd"/>
      <w:r>
        <w:rPr>
          <w:rFonts w:ascii="宋体" w:eastAsia="宋体" w:hAnsi="宋体" w:cs="Times New Roman" w:hint="eastAsia"/>
          <w:sz w:val="24"/>
          <w:szCs w:val="28"/>
        </w:rPr>
        <w:t>采购项目的潜在供应商应在</w:t>
      </w:r>
      <w:r>
        <w:rPr>
          <w:rFonts w:ascii="宋体" w:eastAsia="宋体" w:hAnsi="宋体" w:cs="Times New Roman" w:hint="eastAsia"/>
          <w:sz w:val="24"/>
          <w:szCs w:val="28"/>
          <w:u w:val="single"/>
        </w:rPr>
        <w:t>连云港市公共资源交易中心</w:t>
      </w:r>
      <w:r>
        <w:rPr>
          <w:rFonts w:ascii="宋体" w:eastAsia="宋体" w:hAnsi="宋体" w:cs="Times New Roman" w:hint="eastAsia"/>
          <w:sz w:val="24"/>
          <w:szCs w:val="28"/>
        </w:rPr>
        <w:t>获取采购文件，并于</w:t>
      </w:r>
      <w:r>
        <w:rPr>
          <w:rFonts w:ascii="宋体" w:eastAsia="宋体" w:hAnsi="宋体" w:cs="Times New Roman" w:hint="eastAsia"/>
          <w:sz w:val="24"/>
          <w:szCs w:val="28"/>
          <w:u w:val="single"/>
        </w:rPr>
        <w:t>2023</w:t>
      </w:r>
      <w:r>
        <w:rPr>
          <w:rFonts w:ascii="宋体" w:eastAsia="宋体" w:hAnsi="宋体" w:cs="Times New Roman" w:hint="eastAsia"/>
          <w:bCs/>
          <w:sz w:val="24"/>
          <w:szCs w:val="28"/>
          <w:u w:val="single"/>
        </w:rPr>
        <w:t>年12月14日9点00分00秒</w:t>
      </w:r>
      <w:r>
        <w:rPr>
          <w:rFonts w:ascii="宋体" w:eastAsia="宋体" w:hAnsi="宋体" w:cs="Times New Roman" w:hint="eastAsia"/>
          <w:bCs/>
          <w:sz w:val="24"/>
          <w:szCs w:val="28"/>
        </w:rPr>
        <w:t>（北京时间）前提交响应</w:t>
      </w:r>
      <w:r>
        <w:rPr>
          <w:rFonts w:ascii="宋体" w:eastAsia="宋体" w:hAnsi="宋体" w:cs="Times New Roman"/>
          <w:bCs/>
          <w:sz w:val="24"/>
          <w:szCs w:val="28"/>
        </w:rPr>
        <w:t>文件</w:t>
      </w:r>
      <w:r>
        <w:rPr>
          <w:rFonts w:ascii="宋体" w:eastAsia="宋体" w:hAnsi="宋体" w:cs="Times New Roman" w:hint="eastAsia"/>
          <w:sz w:val="24"/>
          <w:szCs w:val="28"/>
        </w:rPr>
        <w:t>。</w:t>
      </w:r>
    </w:p>
    <w:p w:rsidR="0038568A" w:rsidRDefault="0038568A">
      <w:pPr>
        <w:spacing w:line="560" w:lineRule="exact"/>
        <w:rPr>
          <w:rFonts w:ascii="Times New Roman" w:eastAsia="宋体" w:hAnsi="Times New Roman" w:cs="Times New Roman"/>
          <w:sz w:val="20"/>
          <w:szCs w:val="21"/>
        </w:rPr>
      </w:pPr>
    </w:p>
    <w:p w:rsidR="0038568A" w:rsidRDefault="00AD2E88">
      <w:pPr>
        <w:keepNext/>
        <w:keepLines/>
        <w:spacing w:before="120" w:after="120" w:line="560" w:lineRule="exact"/>
        <w:outlineLvl w:val="1"/>
        <w:rPr>
          <w:rFonts w:ascii="黑体" w:eastAsia="黑体" w:hAnsi="黑体" w:cs="宋体"/>
          <w:bCs/>
          <w:sz w:val="24"/>
          <w:szCs w:val="28"/>
        </w:rPr>
      </w:pPr>
      <w:bookmarkStart w:id="5" w:name="_Toc28359012"/>
      <w:bookmarkStart w:id="6" w:name="_Toc28359089"/>
      <w:bookmarkStart w:id="7" w:name="_Toc35393629"/>
      <w:bookmarkStart w:id="8" w:name="_Toc35393798"/>
      <w:r>
        <w:rPr>
          <w:rFonts w:ascii="黑体" w:eastAsia="黑体" w:hAnsi="黑体" w:cs="宋体" w:hint="eastAsia"/>
          <w:bCs/>
          <w:sz w:val="24"/>
          <w:szCs w:val="28"/>
        </w:rPr>
        <w:t>一、项目基本情况</w:t>
      </w:r>
      <w:bookmarkEnd w:id="5"/>
      <w:bookmarkEnd w:id="6"/>
      <w:bookmarkEnd w:id="7"/>
      <w:bookmarkEnd w:id="8"/>
    </w:p>
    <w:p w:rsidR="0038568A" w:rsidRDefault="00AD2E88">
      <w:pPr>
        <w:spacing w:line="560" w:lineRule="exact"/>
        <w:ind w:firstLineChars="200" w:firstLine="480"/>
        <w:rPr>
          <w:rFonts w:ascii="宋体" w:eastAsia="宋体" w:hAnsi="宋体" w:cs="Times New Roman"/>
          <w:sz w:val="24"/>
          <w:szCs w:val="28"/>
          <w:u w:val="single"/>
        </w:rPr>
      </w:pPr>
      <w:r>
        <w:rPr>
          <w:rFonts w:ascii="宋体" w:eastAsia="宋体" w:hAnsi="宋体" w:cs="Times New Roman" w:hint="eastAsia"/>
          <w:sz w:val="24"/>
          <w:szCs w:val="28"/>
        </w:rPr>
        <w:t>项目名称：连云港市公共资源交易中心远程异地评标室改造</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采购方式：竞争性磋商</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预算金额：17万元，报价超出预算金额的按无效响应处理。</w:t>
      </w:r>
    </w:p>
    <w:p w:rsidR="0038568A" w:rsidRDefault="00AD2E88">
      <w:pPr>
        <w:spacing w:line="560" w:lineRule="exact"/>
        <w:ind w:firstLineChars="200" w:firstLine="480"/>
        <w:rPr>
          <w:rFonts w:ascii="仿宋" w:eastAsia="仿宋" w:hAnsi="仿宋" w:cs="仿宋"/>
          <w:sz w:val="24"/>
          <w:szCs w:val="28"/>
        </w:rPr>
      </w:pPr>
      <w:r>
        <w:rPr>
          <w:rFonts w:ascii="宋体" w:eastAsia="宋体" w:hAnsi="宋体" w:cs="Times New Roman" w:hint="eastAsia"/>
          <w:sz w:val="24"/>
          <w:szCs w:val="28"/>
        </w:rPr>
        <w:t>采购需求：</w:t>
      </w:r>
      <w:r>
        <w:rPr>
          <w:rFonts w:asciiTheme="minorEastAsia" w:hAnsiTheme="minorEastAsia" w:cstheme="minorEastAsia" w:hint="eastAsia"/>
          <w:sz w:val="24"/>
          <w:szCs w:val="24"/>
        </w:rPr>
        <w:t>远程异地评标室改造，一个主场评标室、两个副场评标室，按照规程完善远程评标室硬件配置。各区域</w:t>
      </w:r>
      <w:r>
        <w:rPr>
          <w:rFonts w:asciiTheme="minorEastAsia" w:hAnsiTheme="minorEastAsia" w:cstheme="minorEastAsia" w:hint="eastAsia"/>
          <w:sz w:val="24"/>
          <w:szCs w:val="21"/>
        </w:rPr>
        <w:t>布线及安装调试服务，评标区出入口处增设闸机，原有安检设备、玻璃门及门禁的移装。</w:t>
      </w:r>
    </w:p>
    <w:p w:rsidR="0038568A" w:rsidRDefault="00AD2E88">
      <w:pPr>
        <w:adjustRightInd w:val="0"/>
        <w:snapToGrid w:val="0"/>
        <w:spacing w:line="560" w:lineRule="exact"/>
        <w:ind w:firstLineChars="200" w:firstLine="482"/>
        <w:rPr>
          <w:rFonts w:ascii="宋体" w:eastAsia="宋体" w:hAnsi="宋体" w:cs="Times New Roman"/>
          <w:sz w:val="24"/>
          <w:szCs w:val="28"/>
          <w:u w:val="single"/>
        </w:rPr>
      </w:pPr>
      <w:r>
        <w:rPr>
          <w:rFonts w:ascii="宋体" w:eastAsia="宋体" w:hAnsi="宋体" w:cs="Times New Roman" w:hint="eastAsia"/>
          <w:b/>
          <w:sz w:val="24"/>
          <w:szCs w:val="28"/>
        </w:rPr>
        <w:t>对项目需求部分的询问、质疑请与采购人联系，由采购人负责答复。</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合同履行期限（服务期限）：</w:t>
      </w:r>
      <w:r>
        <w:rPr>
          <w:rFonts w:ascii="宋体" w:hAnsi="宋体" w:hint="eastAsia"/>
          <w:bCs/>
          <w:sz w:val="24"/>
        </w:rPr>
        <w:t>2023年12月29日前完成全部工作</w:t>
      </w:r>
      <w:r>
        <w:rPr>
          <w:rFonts w:ascii="宋体" w:eastAsia="宋体" w:hAnsi="宋体" w:cs="Times New Roman" w:hint="eastAsia"/>
          <w:sz w:val="24"/>
          <w:szCs w:val="28"/>
        </w:rPr>
        <w:t>。</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本项目（是/否√）接受联合体。</w:t>
      </w:r>
    </w:p>
    <w:p w:rsidR="0038568A" w:rsidRDefault="00AD2E88">
      <w:pPr>
        <w:keepNext/>
        <w:keepLines/>
        <w:spacing w:before="120" w:after="120" w:line="560" w:lineRule="exact"/>
        <w:outlineLvl w:val="1"/>
        <w:rPr>
          <w:rFonts w:ascii="黑体" w:eastAsia="黑体" w:hAnsi="黑体" w:cs="宋体"/>
          <w:bCs/>
          <w:sz w:val="24"/>
          <w:szCs w:val="28"/>
        </w:rPr>
      </w:pPr>
      <w:bookmarkStart w:id="9" w:name="_Toc28359013"/>
      <w:bookmarkStart w:id="10" w:name="_Toc28359090"/>
      <w:bookmarkStart w:id="11" w:name="_Toc35393799"/>
      <w:bookmarkStart w:id="12" w:name="_Toc35393630"/>
      <w:r>
        <w:rPr>
          <w:rFonts w:ascii="黑体" w:eastAsia="黑体" w:hAnsi="黑体" w:cs="宋体" w:hint="eastAsia"/>
          <w:bCs/>
          <w:sz w:val="24"/>
          <w:szCs w:val="28"/>
        </w:rPr>
        <w:t>二、申请人的资格要求</w:t>
      </w:r>
      <w:bookmarkEnd w:id="9"/>
      <w:bookmarkEnd w:id="10"/>
      <w:bookmarkEnd w:id="11"/>
      <w:bookmarkEnd w:id="12"/>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1.满足《中华人民共和国政府采购法》第二十二条规定，提供下列材料：</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（1）法人或者其他组织的营业执照等证明文件，自然人的身份证明；</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（2）2</w:t>
      </w:r>
      <w:r>
        <w:rPr>
          <w:rFonts w:ascii="宋体" w:eastAsia="宋体" w:hAnsi="宋体" w:cs="Times New Roman"/>
          <w:sz w:val="24"/>
          <w:szCs w:val="28"/>
        </w:rPr>
        <w:t>022</w:t>
      </w:r>
      <w:r>
        <w:rPr>
          <w:rFonts w:ascii="宋体" w:eastAsia="宋体" w:hAnsi="宋体" w:cs="Times New Roman" w:hint="eastAsia"/>
          <w:sz w:val="24"/>
          <w:szCs w:val="28"/>
        </w:rPr>
        <w:t>年度经审计的财务状况报告或银行出具的资信证明（成立不满一个年度的不需提供）；</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（3）依法缴纳税收和社会保障资金的相关材料；</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lastRenderedPageBreak/>
        <w:t>（4）具备履行合同所必需的设备和专业技术能力的声明及证明材料；</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（5）参加政府采购活动前三年内在经营活动中没有重大违法记录的书面声明。</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根据</w:t>
      </w:r>
      <w:proofErr w:type="gramStart"/>
      <w:r>
        <w:rPr>
          <w:rFonts w:ascii="宋体" w:eastAsia="宋体" w:hAnsi="宋体" w:cs="Times New Roman" w:hint="eastAsia"/>
          <w:sz w:val="24"/>
          <w:szCs w:val="28"/>
        </w:rPr>
        <w:t>连财购</w:t>
      </w:r>
      <w:proofErr w:type="gramEnd"/>
      <w:r>
        <w:rPr>
          <w:rFonts w:ascii="宋体" w:eastAsia="宋体" w:hAnsi="宋体" w:cs="Times New Roman" w:hint="eastAsia"/>
          <w:sz w:val="24"/>
          <w:szCs w:val="28"/>
        </w:rPr>
        <w:t>〔2023〕4号文件精神，第（2）、（3）项可以提供《财务状况报告及税收、社会保障资金缴纳情况承诺函》，详见磋商文件第六章 竞争性磋商响应文件格式。</w:t>
      </w:r>
    </w:p>
    <w:p w:rsidR="0038568A" w:rsidRDefault="00AD2E88">
      <w:pPr>
        <w:spacing w:line="560" w:lineRule="exact"/>
        <w:ind w:firstLineChars="200" w:firstLine="480"/>
        <w:rPr>
          <w:rFonts w:ascii="宋体" w:eastAsia="宋体" w:hAnsi="宋体" w:cs="Times New Roman"/>
          <w:sz w:val="24"/>
          <w:szCs w:val="28"/>
          <w:u w:val="single"/>
        </w:rPr>
      </w:pPr>
      <w:bookmarkStart w:id="13" w:name="_Toc28359014"/>
      <w:bookmarkStart w:id="14" w:name="_Toc28359091"/>
      <w:r>
        <w:rPr>
          <w:rFonts w:ascii="宋体" w:eastAsia="宋体" w:hAnsi="宋体" w:cs="Times New Roman"/>
          <w:sz w:val="24"/>
          <w:szCs w:val="28"/>
        </w:rPr>
        <w:t>2</w:t>
      </w:r>
      <w:r>
        <w:rPr>
          <w:rFonts w:ascii="宋体" w:eastAsia="宋体" w:hAnsi="宋体" w:cs="Times New Roman" w:hint="eastAsia"/>
          <w:sz w:val="24"/>
          <w:szCs w:val="28"/>
        </w:rPr>
        <w:t>.落实政府采购政策需满足的资格要求：无。</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3.本项目的特定资格要求：无。</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4.本项目的其他资格要求：</w:t>
      </w:r>
    </w:p>
    <w:p w:rsidR="0038568A" w:rsidRDefault="00AD2E88">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被信用中国、中国政府采购网列入失信被执行人、税收违法黑名单、政府采购严重违法失信行为记录名单的供应商，拒绝其参与政府采购活动。采购人在资格审查环节现场通过信用中国网站（www.creditchina.gov.cn）、中国政府采购网（www.ccgp.gov.cn），对供应商信用记录情况进行查询，查询结果页面打印留存。</w:t>
      </w:r>
    </w:p>
    <w:p w:rsidR="0038568A" w:rsidRDefault="00AD2E88">
      <w:pPr>
        <w:spacing w:line="560" w:lineRule="exact"/>
        <w:ind w:firstLineChars="200" w:firstLine="480"/>
        <w:rPr>
          <w:rFonts w:ascii="宋体" w:eastAsia="宋体" w:hAnsi="宋体" w:cs="Times New Roman"/>
          <w:sz w:val="24"/>
          <w:szCs w:val="28"/>
        </w:rPr>
      </w:pPr>
      <w:r>
        <w:rPr>
          <w:rFonts w:ascii="宋体" w:eastAsia="宋体" w:hAnsi="宋体" w:cs="Times New Roman" w:hint="eastAsia"/>
          <w:sz w:val="24"/>
          <w:szCs w:val="28"/>
        </w:rPr>
        <w:t>5.法律、法规规定的其他条件。</w:t>
      </w:r>
    </w:p>
    <w:p w:rsidR="0038568A" w:rsidRDefault="00AD2E88">
      <w:pPr>
        <w:keepNext/>
        <w:keepLines/>
        <w:spacing w:before="120" w:after="120" w:line="560" w:lineRule="exact"/>
        <w:outlineLvl w:val="1"/>
        <w:rPr>
          <w:rFonts w:ascii="黑体" w:eastAsia="黑体" w:hAnsi="黑体" w:cs="宋体"/>
          <w:bCs/>
          <w:sz w:val="24"/>
          <w:szCs w:val="28"/>
        </w:rPr>
      </w:pPr>
      <w:bookmarkStart w:id="15" w:name="_Toc35393631"/>
      <w:bookmarkStart w:id="16" w:name="_Toc35393800"/>
      <w:r>
        <w:rPr>
          <w:rFonts w:ascii="黑体" w:eastAsia="黑体" w:hAnsi="黑体" w:cs="宋体" w:hint="eastAsia"/>
          <w:bCs/>
          <w:sz w:val="24"/>
          <w:szCs w:val="28"/>
        </w:rPr>
        <w:t>三、获取采购文件</w:t>
      </w:r>
      <w:bookmarkEnd w:id="13"/>
      <w:bookmarkEnd w:id="14"/>
      <w:bookmarkEnd w:id="15"/>
      <w:bookmarkEnd w:id="16"/>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时间：2023年12月4日至2023年12月11日（上午8:30-12:00，下午2:30-6:00）</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地点：连云港市</w:t>
      </w:r>
      <w:proofErr w:type="gramStart"/>
      <w:r>
        <w:rPr>
          <w:rFonts w:ascii="宋体" w:eastAsia="宋体" w:hAnsi="宋体" w:cs="宋体" w:hint="eastAsia"/>
          <w:sz w:val="24"/>
          <w:szCs w:val="28"/>
        </w:rPr>
        <w:t>海州区凌洲东路</w:t>
      </w:r>
      <w:proofErr w:type="gramEnd"/>
      <w:r>
        <w:rPr>
          <w:rFonts w:ascii="宋体" w:eastAsia="宋体" w:hAnsi="宋体" w:cs="宋体" w:hint="eastAsia"/>
          <w:sz w:val="24"/>
          <w:szCs w:val="28"/>
        </w:rPr>
        <w:t>9号3号楼4楼401室</w:t>
      </w:r>
    </w:p>
    <w:p w:rsidR="0038568A" w:rsidRDefault="00AD2E88">
      <w:pPr>
        <w:spacing w:line="560" w:lineRule="exact"/>
        <w:ind w:firstLineChars="200" w:firstLine="480"/>
        <w:rPr>
          <w:rFonts w:ascii="宋体" w:eastAsia="宋体" w:hAnsi="宋体" w:cs="宋体"/>
          <w:sz w:val="24"/>
          <w:szCs w:val="28"/>
          <w:u w:val="single"/>
        </w:rPr>
      </w:pPr>
      <w:r>
        <w:rPr>
          <w:rFonts w:ascii="宋体" w:eastAsia="宋体" w:hAnsi="宋体" w:cs="宋体" w:hint="eastAsia"/>
          <w:sz w:val="24"/>
          <w:szCs w:val="28"/>
        </w:rPr>
        <w:t>方式：供应商代表携带有效证件、营业执照复印件、授权委托书、U盘等，现场免费领取。</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特别提醒：其他途径获取的采购文件无效，磋商采购时响应文件将拒收，由此造成的不利后果由供应商自行承担。</w:t>
      </w:r>
      <w:bookmarkStart w:id="17" w:name="_Toc28359015"/>
      <w:bookmarkStart w:id="18" w:name="_Toc28359092"/>
      <w:bookmarkStart w:id="19" w:name="_Toc35393632"/>
      <w:bookmarkStart w:id="20" w:name="_Toc35393801"/>
    </w:p>
    <w:p w:rsidR="0038568A" w:rsidRDefault="00AD2E8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四、响应文件提交</w:t>
      </w:r>
      <w:bookmarkEnd w:id="17"/>
      <w:bookmarkEnd w:id="18"/>
      <w:bookmarkEnd w:id="19"/>
      <w:bookmarkEnd w:id="20"/>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Times New Roman" w:hint="eastAsia"/>
          <w:sz w:val="24"/>
          <w:szCs w:val="24"/>
        </w:rPr>
        <w:t>开始接收时间：2023年12月14日8:40</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截止时间：2023年12月14日9:00:00（北京时间）</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地点：连云港市</w:t>
      </w:r>
      <w:proofErr w:type="gramStart"/>
      <w:r>
        <w:rPr>
          <w:rFonts w:ascii="宋体" w:eastAsia="宋体" w:hAnsi="宋体" w:cs="宋体" w:hint="eastAsia"/>
          <w:sz w:val="24"/>
          <w:szCs w:val="28"/>
        </w:rPr>
        <w:t>海州区凌洲东路</w:t>
      </w:r>
      <w:proofErr w:type="gramEnd"/>
      <w:r>
        <w:rPr>
          <w:rFonts w:ascii="宋体" w:eastAsia="宋体" w:hAnsi="宋体" w:cs="宋体" w:hint="eastAsia"/>
          <w:sz w:val="24"/>
          <w:szCs w:val="28"/>
        </w:rPr>
        <w:t>9号3号楼市公共资源交易中心2楼开标一厅</w:t>
      </w:r>
    </w:p>
    <w:p w:rsidR="0038568A" w:rsidRDefault="00AD2E88">
      <w:pPr>
        <w:keepNext/>
        <w:keepLines/>
        <w:spacing w:before="120" w:after="120" w:line="560" w:lineRule="exact"/>
        <w:outlineLvl w:val="1"/>
        <w:rPr>
          <w:rFonts w:ascii="黑体" w:eastAsia="黑体" w:hAnsi="黑体" w:cs="宋体"/>
          <w:bCs/>
          <w:sz w:val="24"/>
          <w:szCs w:val="28"/>
        </w:rPr>
      </w:pPr>
      <w:bookmarkStart w:id="21" w:name="_Toc35393633"/>
      <w:bookmarkStart w:id="22" w:name="_Toc28359093"/>
      <w:bookmarkStart w:id="23" w:name="_Toc35393802"/>
      <w:bookmarkStart w:id="24" w:name="_Toc28359016"/>
      <w:r>
        <w:rPr>
          <w:rFonts w:ascii="黑体" w:eastAsia="黑体" w:hAnsi="黑体" w:cs="宋体" w:hint="eastAsia"/>
          <w:bCs/>
          <w:sz w:val="24"/>
          <w:szCs w:val="28"/>
        </w:rPr>
        <w:lastRenderedPageBreak/>
        <w:t>五、开启</w:t>
      </w:r>
      <w:bookmarkEnd w:id="21"/>
      <w:bookmarkEnd w:id="22"/>
      <w:bookmarkEnd w:id="23"/>
      <w:bookmarkEnd w:id="24"/>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时间：2023年12月14日9:00:00（北京时间）</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地点：连云港市</w:t>
      </w:r>
      <w:proofErr w:type="gramStart"/>
      <w:r>
        <w:rPr>
          <w:rFonts w:ascii="宋体" w:eastAsia="宋体" w:hAnsi="宋体" w:cs="宋体" w:hint="eastAsia"/>
          <w:sz w:val="24"/>
          <w:szCs w:val="28"/>
        </w:rPr>
        <w:t>海州区凌洲东路</w:t>
      </w:r>
      <w:proofErr w:type="gramEnd"/>
      <w:r>
        <w:rPr>
          <w:rFonts w:ascii="宋体" w:eastAsia="宋体" w:hAnsi="宋体" w:cs="宋体" w:hint="eastAsia"/>
          <w:sz w:val="24"/>
          <w:szCs w:val="28"/>
        </w:rPr>
        <w:t>9号3号楼市公共资源交易中心2楼开标一厅</w:t>
      </w:r>
    </w:p>
    <w:p w:rsidR="0038568A" w:rsidRDefault="00AD2E88">
      <w:pPr>
        <w:keepNext/>
        <w:keepLines/>
        <w:spacing w:before="120" w:after="120" w:line="560" w:lineRule="exact"/>
        <w:outlineLvl w:val="1"/>
        <w:rPr>
          <w:rFonts w:ascii="黑体" w:eastAsia="黑体" w:hAnsi="黑体" w:cs="宋体"/>
          <w:bCs/>
          <w:sz w:val="24"/>
          <w:szCs w:val="28"/>
        </w:rPr>
      </w:pPr>
      <w:bookmarkStart w:id="25" w:name="_Toc28359094"/>
      <w:bookmarkStart w:id="26" w:name="_Toc35393634"/>
      <w:bookmarkStart w:id="27" w:name="_Toc28359017"/>
      <w:bookmarkStart w:id="28" w:name="_Toc35393803"/>
      <w:r>
        <w:rPr>
          <w:rFonts w:ascii="黑体" w:eastAsia="黑体" w:hAnsi="黑体" w:cs="宋体" w:hint="eastAsia"/>
          <w:bCs/>
          <w:sz w:val="24"/>
          <w:szCs w:val="28"/>
        </w:rPr>
        <w:t>六、公告期限</w:t>
      </w:r>
      <w:bookmarkEnd w:id="25"/>
      <w:bookmarkEnd w:id="26"/>
      <w:bookmarkEnd w:id="27"/>
      <w:bookmarkEnd w:id="28"/>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自本公告发布之日起3个工作日。</w:t>
      </w:r>
    </w:p>
    <w:p w:rsidR="0038568A" w:rsidRDefault="00AD2E88">
      <w:pPr>
        <w:keepNext/>
        <w:keepLines/>
        <w:spacing w:before="120" w:after="120" w:line="560" w:lineRule="exact"/>
        <w:outlineLvl w:val="1"/>
        <w:rPr>
          <w:rFonts w:ascii="黑体" w:eastAsia="黑体" w:hAnsi="黑体" w:cs="宋体"/>
          <w:bCs/>
          <w:sz w:val="24"/>
          <w:szCs w:val="28"/>
        </w:rPr>
      </w:pPr>
      <w:bookmarkStart w:id="29" w:name="_Toc35393635"/>
      <w:bookmarkStart w:id="30" w:name="_Toc35393804"/>
      <w:r>
        <w:rPr>
          <w:rFonts w:ascii="黑体" w:eastAsia="黑体" w:hAnsi="黑体" w:cs="宋体" w:hint="eastAsia"/>
          <w:bCs/>
          <w:sz w:val="24"/>
          <w:szCs w:val="28"/>
        </w:rPr>
        <w:t>七、其他补充事宜</w:t>
      </w:r>
      <w:bookmarkEnd w:id="29"/>
      <w:bookmarkEnd w:id="30"/>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1. 本次磋商响应文件制作份数要求：</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正本份数：1份   副本份数：2份</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2. 本次磋商不</w:t>
      </w:r>
      <w:proofErr w:type="gramStart"/>
      <w:r>
        <w:rPr>
          <w:rFonts w:ascii="宋体" w:eastAsia="宋体" w:hAnsi="宋体" w:cs="宋体" w:hint="eastAsia"/>
          <w:sz w:val="24"/>
          <w:szCs w:val="28"/>
        </w:rPr>
        <w:t>收取磋商</w:t>
      </w:r>
      <w:proofErr w:type="gramEnd"/>
      <w:r>
        <w:rPr>
          <w:rFonts w:ascii="宋体" w:eastAsia="宋体" w:hAnsi="宋体" w:cs="宋体" w:hint="eastAsia"/>
          <w:sz w:val="24"/>
          <w:szCs w:val="28"/>
        </w:rPr>
        <w:t>保证金。</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3. 本磋商文件中标注★的款项为实质性响应要求和条件，如不满足将按无效响应文件处理。</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4.</w:t>
      </w:r>
      <w:r>
        <w:rPr>
          <w:rFonts w:ascii="Calibri" w:eastAsia="宋体" w:hAnsi="Calibri" w:cs="Times New Roman" w:hint="eastAsia"/>
          <w:szCs w:val="24"/>
        </w:rPr>
        <w:t xml:space="preserve"> </w:t>
      </w:r>
      <w:r>
        <w:rPr>
          <w:rFonts w:ascii="宋体" w:eastAsia="宋体" w:hAnsi="宋体" w:cs="宋体" w:hint="eastAsia"/>
          <w:sz w:val="24"/>
          <w:szCs w:val="28"/>
        </w:rPr>
        <w:t>无论出于何种原因，采购人在采购活动开始前可对采购文件进行修改、补充或变更，其内容作为采购文件的重要组成部分，请各供应</w:t>
      </w:r>
      <w:proofErr w:type="gramStart"/>
      <w:r>
        <w:rPr>
          <w:rFonts w:ascii="宋体" w:eastAsia="宋体" w:hAnsi="宋体" w:cs="宋体" w:hint="eastAsia"/>
          <w:sz w:val="24"/>
          <w:szCs w:val="28"/>
        </w:rPr>
        <w:t>商关注</w:t>
      </w:r>
      <w:proofErr w:type="gramEnd"/>
      <w:r>
        <w:rPr>
          <w:rFonts w:ascii="宋体" w:eastAsia="宋体" w:hAnsi="宋体" w:cs="宋体" w:hint="eastAsia"/>
          <w:sz w:val="24"/>
          <w:szCs w:val="28"/>
        </w:rPr>
        <w:t>连云港市公共资源交易平台网站。若因供应商自身原因未及时关注本项目有关修改、补充或变更信息，导致响应文件编制或提交失误，由此造成的一切损失由供应商自行承担。</w:t>
      </w:r>
    </w:p>
    <w:p w:rsidR="0038568A" w:rsidRDefault="00AD2E88">
      <w:pPr>
        <w:keepNext/>
        <w:keepLines/>
        <w:spacing w:before="120" w:after="120" w:line="560" w:lineRule="exact"/>
        <w:outlineLvl w:val="1"/>
        <w:rPr>
          <w:rFonts w:ascii="黑体" w:eastAsia="黑体" w:hAnsi="黑体" w:cs="宋体"/>
          <w:bCs/>
          <w:sz w:val="24"/>
          <w:szCs w:val="28"/>
        </w:rPr>
      </w:pPr>
      <w:bookmarkStart w:id="31" w:name="_Toc35393805"/>
      <w:bookmarkStart w:id="32" w:name="_Toc35393636"/>
      <w:bookmarkStart w:id="33" w:name="_Toc28359095"/>
      <w:bookmarkStart w:id="34" w:name="_Toc28359018"/>
      <w:r>
        <w:rPr>
          <w:rFonts w:ascii="黑体" w:eastAsia="黑体" w:hAnsi="黑体" w:cs="宋体" w:hint="eastAsia"/>
          <w:bCs/>
          <w:sz w:val="24"/>
          <w:szCs w:val="28"/>
        </w:rPr>
        <w:t>八、凡对本次采购提出询问，请按</w:t>
      </w:r>
      <w:r>
        <w:rPr>
          <w:rFonts w:ascii="黑体" w:eastAsia="黑体" w:hAnsi="黑体" w:cs="宋体"/>
          <w:bCs/>
          <w:sz w:val="24"/>
          <w:szCs w:val="28"/>
        </w:rPr>
        <w:t>以下方式</w:t>
      </w:r>
      <w:r>
        <w:rPr>
          <w:rFonts w:ascii="黑体" w:eastAsia="黑体" w:hAnsi="黑体" w:cs="宋体" w:hint="eastAsia"/>
          <w:bCs/>
          <w:sz w:val="24"/>
          <w:szCs w:val="28"/>
        </w:rPr>
        <w:t>联系</w:t>
      </w:r>
      <w:bookmarkEnd w:id="31"/>
      <w:bookmarkEnd w:id="32"/>
      <w:bookmarkEnd w:id="33"/>
      <w:bookmarkEnd w:id="34"/>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名    称：连云港市公共资源交易中心</w:t>
      </w:r>
    </w:p>
    <w:p w:rsidR="0038568A" w:rsidRDefault="00AD2E88">
      <w:pPr>
        <w:spacing w:line="560" w:lineRule="exact"/>
        <w:ind w:firstLineChars="200" w:firstLine="480"/>
        <w:rPr>
          <w:rFonts w:ascii="宋体" w:eastAsia="宋体" w:hAnsi="宋体" w:cs="宋体"/>
          <w:sz w:val="24"/>
          <w:szCs w:val="28"/>
        </w:rPr>
      </w:pPr>
      <w:proofErr w:type="gramStart"/>
      <w:r>
        <w:rPr>
          <w:rFonts w:ascii="宋体" w:eastAsia="宋体" w:hAnsi="宋体" w:cs="宋体" w:hint="eastAsia"/>
          <w:sz w:val="24"/>
          <w:szCs w:val="28"/>
        </w:rPr>
        <w:t>地　　址</w:t>
      </w:r>
      <w:proofErr w:type="gramEnd"/>
      <w:r>
        <w:rPr>
          <w:rFonts w:ascii="宋体" w:eastAsia="宋体" w:hAnsi="宋体" w:cs="宋体" w:hint="eastAsia"/>
          <w:sz w:val="24"/>
          <w:szCs w:val="28"/>
        </w:rPr>
        <w:t>：连云港市</w:t>
      </w:r>
      <w:proofErr w:type="gramStart"/>
      <w:r>
        <w:rPr>
          <w:rFonts w:ascii="宋体" w:eastAsia="宋体" w:hAnsi="宋体" w:cs="宋体" w:hint="eastAsia"/>
          <w:sz w:val="24"/>
          <w:szCs w:val="28"/>
        </w:rPr>
        <w:t>海州区凌洲东路</w:t>
      </w:r>
      <w:proofErr w:type="gramEnd"/>
      <w:r>
        <w:rPr>
          <w:rFonts w:ascii="宋体" w:eastAsia="宋体" w:hAnsi="宋体" w:cs="宋体" w:hint="eastAsia"/>
          <w:sz w:val="24"/>
          <w:szCs w:val="28"/>
        </w:rPr>
        <w:t>9号3号楼401室</w:t>
      </w:r>
    </w:p>
    <w:p w:rsidR="0038568A" w:rsidRDefault="00AD2E88">
      <w:pPr>
        <w:spacing w:line="560" w:lineRule="exact"/>
        <w:ind w:firstLineChars="200" w:firstLine="480"/>
        <w:rPr>
          <w:rFonts w:ascii="宋体" w:eastAsia="宋体" w:hAnsi="宋体" w:cs="宋体"/>
          <w:sz w:val="24"/>
          <w:szCs w:val="28"/>
        </w:rPr>
      </w:pPr>
      <w:r>
        <w:rPr>
          <w:rFonts w:ascii="宋体" w:eastAsia="宋体" w:hAnsi="宋体" w:cs="宋体" w:hint="eastAsia"/>
          <w:sz w:val="24"/>
          <w:szCs w:val="28"/>
        </w:rPr>
        <w:t>联系方式：0518-85868197</w:t>
      </w:r>
    </w:p>
    <w:p w:rsidR="0038568A" w:rsidRDefault="00AD2E88" w:rsidP="00AD2E88">
      <w:pPr>
        <w:spacing w:afterLines="50" w:after="143" w:line="560" w:lineRule="exact"/>
        <w:ind w:right="480"/>
        <w:jc w:val="right"/>
        <w:rPr>
          <w:rFonts w:ascii="宋体" w:eastAsia="宋体" w:hAnsi="宋体" w:cs="宋体"/>
          <w:kern w:val="0"/>
          <w:sz w:val="24"/>
          <w:szCs w:val="28"/>
        </w:rPr>
      </w:pPr>
      <w:r>
        <w:rPr>
          <w:rFonts w:ascii="宋体" w:eastAsia="宋体" w:hAnsi="宋体" w:cs="宋体" w:hint="eastAsia"/>
          <w:kern w:val="0"/>
          <w:sz w:val="24"/>
          <w:szCs w:val="28"/>
        </w:rPr>
        <w:t>连云港市公共资源交易中心</w:t>
      </w:r>
    </w:p>
    <w:p w:rsidR="0038568A" w:rsidRDefault="00AD2E88" w:rsidP="00AD2E88">
      <w:pPr>
        <w:spacing w:afterLines="50" w:after="143" w:line="560" w:lineRule="exact"/>
        <w:ind w:right="480"/>
        <w:jc w:val="right"/>
        <w:rPr>
          <w:rFonts w:ascii="宋体" w:eastAsia="宋体" w:hAnsi="宋体" w:cs="宋体"/>
          <w:kern w:val="0"/>
          <w:sz w:val="24"/>
          <w:szCs w:val="28"/>
        </w:rPr>
      </w:pPr>
      <w:r>
        <w:rPr>
          <w:rFonts w:ascii="宋体" w:eastAsia="宋体" w:hAnsi="宋体" w:cs="宋体" w:hint="eastAsia"/>
          <w:kern w:val="0"/>
          <w:sz w:val="24"/>
          <w:szCs w:val="28"/>
        </w:rPr>
        <w:t>2023年12月4日</w:t>
      </w:r>
    </w:p>
    <w:bookmarkEnd w:id="4"/>
    <w:p w:rsidR="0038568A" w:rsidRDefault="00AD2E88">
      <w:pPr>
        <w:keepNext/>
        <w:jc w:val="center"/>
        <w:outlineLvl w:val="0"/>
        <w:rPr>
          <w:rFonts w:ascii="黑体" w:eastAsia="黑体" w:hAnsi="Calibri" w:cs="Times New Roman"/>
          <w:sz w:val="44"/>
          <w:szCs w:val="44"/>
        </w:rPr>
      </w:pPr>
      <w:r>
        <w:rPr>
          <w:rFonts w:ascii="楷体_GB2312" w:eastAsia="楷体_GB2312" w:hAnsi="Calibri" w:cs="Times New Roman"/>
          <w:sz w:val="28"/>
          <w:szCs w:val="20"/>
        </w:rPr>
        <w:br w:type="page"/>
      </w:r>
      <w:bookmarkStart w:id="35" w:name="_Toc465856612"/>
      <w:bookmarkStart w:id="36" w:name="_Toc513029209"/>
      <w:bookmarkStart w:id="37" w:name="_Toc61149549"/>
      <w:bookmarkStart w:id="38" w:name="_Toc14577347"/>
      <w:bookmarkEnd w:id="1"/>
      <w:r>
        <w:rPr>
          <w:rFonts w:ascii="黑体" w:eastAsia="黑体" w:hAnsi="Calibri" w:cs="Times New Roman" w:hint="eastAsia"/>
          <w:sz w:val="44"/>
          <w:szCs w:val="44"/>
        </w:rPr>
        <w:lastRenderedPageBreak/>
        <w:t>第二章 磋商须知</w:t>
      </w:r>
      <w:bookmarkEnd w:id="35"/>
    </w:p>
    <w:p w:rsidR="0038568A" w:rsidRDefault="00AD2E88" w:rsidP="00AD2E88">
      <w:pPr>
        <w:spacing w:afterLines="50" w:after="143" w:line="360" w:lineRule="auto"/>
        <w:ind w:firstLineChars="850" w:firstLine="2040"/>
        <w:rPr>
          <w:rFonts w:ascii="宋体" w:eastAsia="宋体" w:hAnsi="宋体" w:cs="Times New Roman"/>
          <w:b/>
          <w:bCs/>
          <w:sz w:val="24"/>
          <w:szCs w:val="24"/>
        </w:rPr>
      </w:pPr>
      <w:r>
        <w:rPr>
          <w:rFonts w:ascii="宋体" w:eastAsia="宋体" w:hAnsi="宋体" w:cs="Times New Roman" w:hint="eastAsia"/>
          <w:bCs/>
          <w:sz w:val="24"/>
          <w:szCs w:val="24"/>
        </w:rPr>
        <w:t>（参加竞争性磋商的供应</w:t>
      </w:r>
      <w:proofErr w:type="gramStart"/>
      <w:r>
        <w:rPr>
          <w:rFonts w:ascii="宋体" w:eastAsia="宋体" w:hAnsi="宋体" w:cs="Times New Roman" w:hint="eastAsia"/>
          <w:bCs/>
          <w:sz w:val="24"/>
          <w:szCs w:val="24"/>
        </w:rPr>
        <w:t>商以下</w:t>
      </w:r>
      <w:proofErr w:type="gramEnd"/>
      <w:r>
        <w:rPr>
          <w:rFonts w:ascii="宋体" w:eastAsia="宋体" w:hAnsi="宋体" w:cs="Times New Roman" w:hint="eastAsia"/>
          <w:bCs/>
          <w:sz w:val="24"/>
          <w:szCs w:val="24"/>
        </w:rPr>
        <w:t>简称“磋商供应商”）</w:t>
      </w:r>
    </w:p>
    <w:bookmarkEnd w:id="36"/>
    <w:bookmarkEnd w:id="37"/>
    <w:bookmarkEnd w:id="38"/>
    <w:p w:rsidR="0038568A" w:rsidRDefault="00AD2E8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一、总则</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1、适用范围</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本竞争性磋商文件（以下简称磋商文件）仅适用此项目。</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本项目按照项目分包（如有），分别确定各分包成交供应商。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2、项目采购方式</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本次采购采取竞争性磋商的方式。</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3、合格的磋商供应商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3.1 满足本磋商文件“竞争性磋商采购邀请”中“申请人的资格要求”的规定。</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 满足本磋商文件实质性要求和条件的规定。</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4、参加磋商费用</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4.1 磋商供应商应自行承担所有与参加磋商有关的费用。不论最终的成交结果如何，连云港市公共资源交易中心（以下简称采购人）在任何情况下均无义务和责任承担这些费用。</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4.2 此次磋商采购人不</w:t>
      </w:r>
      <w:proofErr w:type="gramStart"/>
      <w:r>
        <w:rPr>
          <w:rFonts w:ascii="宋体" w:eastAsia="宋体" w:hAnsi="宋体" w:cs="Times New Roman" w:hint="eastAsia"/>
          <w:sz w:val="24"/>
          <w:szCs w:val="24"/>
        </w:rPr>
        <w:t>收取磋商</w:t>
      </w:r>
      <w:proofErr w:type="gramEnd"/>
      <w:r>
        <w:rPr>
          <w:rFonts w:ascii="宋体" w:eastAsia="宋体" w:hAnsi="宋体" w:cs="Times New Roman" w:hint="eastAsia"/>
          <w:sz w:val="24"/>
          <w:szCs w:val="24"/>
        </w:rPr>
        <w:t>文件工本费与成交服务费。</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5、磋商文件的约束力</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供应商一旦依法获取了本磋商文件并决定参加磋商，即被认为接受了本磋商文件的规定和约束，并且视为已经知道或应当知道自身权益是否受到了损害。</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w:t>
      </w:r>
      <w:bookmarkStart w:id="39" w:name="_Toc16938527"/>
      <w:bookmarkStart w:id="40" w:name="_Toc20823283"/>
      <w:bookmarkStart w:id="41" w:name="_Toc513029211"/>
      <w:bookmarkStart w:id="42" w:name="_Toc462564070"/>
      <w:r>
        <w:rPr>
          <w:rFonts w:ascii="宋体" w:eastAsia="宋体" w:hAnsi="宋体" w:cs="Times New Roman" w:hint="eastAsia"/>
          <w:sz w:val="24"/>
          <w:szCs w:val="24"/>
        </w:rPr>
        <w:t>磋商文件的</w:t>
      </w:r>
      <w:bookmarkEnd w:id="39"/>
      <w:bookmarkEnd w:id="40"/>
      <w:bookmarkEnd w:id="41"/>
      <w:bookmarkEnd w:id="42"/>
      <w:r>
        <w:rPr>
          <w:rFonts w:ascii="宋体" w:eastAsia="宋体" w:hAnsi="宋体" w:cs="Times New Roman" w:hint="eastAsia"/>
          <w:sz w:val="24"/>
          <w:szCs w:val="24"/>
        </w:rPr>
        <w:t>询问及修改</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 任何要求对磋商文件进行询问的供应商，均应在提交首次响应文件截止时间五日前按“竞争性磋商采购邀请”中的通讯地址，向采购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原公告发布媒体上以发布公告形式通知所有</w:t>
      </w:r>
      <w:proofErr w:type="gramStart"/>
      <w:r>
        <w:rPr>
          <w:rFonts w:ascii="宋体" w:eastAsia="宋体" w:hAnsi="宋体" w:cs="Times New Roman" w:hint="eastAsia"/>
          <w:sz w:val="24"/>
          <w:szCs w:val="24"/>
        </w:rPr>
        <w:t>获取磋商</w:t>
      </w:r>
      <w:proofErr w:type="gramEnd"/>
      <w:r>
        <w:rPr>
          <w:rFonts w:ascii="宋体" w:eastAsia="宋体" w:hAnsi="宋体" w:cs="Times New Roman" w:hint="eastAsia"/>
          <w:sz w:val="24"/>
          <w:szCs w:val="24"/>
        </w:rPr>
        <w:t>文件的供应商。不足五日的，采购人应当顺延提交首次响应文件截止时间。</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6.2 采购人可以视采购项目的具体情况，组织供应商进行现场考察或</w:t>
      </w:r>
      <w:proofErr w:type="gramStart"/>
      <w:r>
        <w:rPr>
          <w:rFonts w:ascii="宋体" w:eastAsia="宋体" w:hAnsi="宋体" w:cs="Times New Roman" w:hint="eastAsia"/>
          <w:sz w:val="24"/>
          <w:szCs w:val="24"/>
        </w:rPr>
        <w:t>召开磋商</w:t>
      </w:r>
      <w:proofErr w:type="gramEnd"/>
      <w:r>
        <w:rPr>
          <w:rFonts w:ascii="宋体" w:eastAsia="宋体" w:hAnsi="宋体" w:cs="Times New Roman" w:hint="eastAsia"/>
          <w:sz w:val="24"/>
          <w:szCs w:val="24"/>
        </w:rPr>
        <w:t>前答疑会，但不单独或分别组织只有一个供应商参加的现场考察或答疑会。</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7、磋商文件的解释</w:t>
      </w:r>
    </w:p>
    <w:p w:rsidR="0038568A" w:rsidRDefault="00AD2E88">
      <w:pPr>
        <w:spacing w:line="56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7.1 本磋商文件由</w:t>
      </w:r>
      <w:r>
        <w:rPr>
          <w:rFonts w:ascii="宋体" w:eastAsia="宋体" w:hAnsi="宋体" w:cs="Times New Roman" w:hint="eastAsia"/>
          <w:sz w:val="24"/>
          <w:szCs w:val="24"/>
        </w:rPr>
        <w:t>采购人</w:t>
      </w:r>
      <w:r>
        <w:rPr>
          <w:rFonts w:ascii="宋体" w:eastAsia="宋体" w:hAnsi="宋体" w:cs="Times New Roman" w:hint="eastAsia"/>
          <w:bCs/>
          <w:sz w:val="24"/>
          <w:szCs w:val="24"/>
        </w:rPr>
        <w:t>负责</w:t>
      </w:r>
      <w:bookmarkStart w:id="43" w:name="_GoBack"/>
      <w:bookmarkEnd w:id="43"/>
      <w:r>
        <w:rPr>
          <w:rFonts w:ascii="宋体" w:eastAsia="宋体" w:hAnsi="宋体" w:cs="Times New Roman" w:hint="eastAsia"/>
          <w:bCs/>
          <w:sz w:val="24"/>
          <w:szCs w:val="24"/>
        </w:rPr>
        <w:t>解释。</w:t>
      </w:r>
    </w:p>
    <w:p w:rsidR="0038568A" w:rsidRDefault="00AD2E88">
      <w:pPr>
        <w:keepNext/>
        <w:keepLines/>
        <w:spacing w:before="120" w:after="120" w:line="560" w:lineRule="exact"/>
        <w:outlineLvl w:val="1"/>
        <w:rPr>
          <w:rFonts w:ascii="黑体" w:eastAsia="黑体" w:hAnsi="黑体" w:cs="宋体"/>
          <w:bCs/>
          <w:sz w:val="24"/>
          <w:szCs w:val="28"/>
        </w:rPr>
      </w:pPr>
      <w:bookmarkStart w:id="44" w:name="_Hlt26954832"/>
      <w:bookmarkStart w:id="45" w:name="_Hlt26668969"/>
      <w:bookmarkStart w:id="46" w:name="_Hlt26954828"/>
      <w:bookmarkStart w:id="47" w:name="_Hlt26670354"/>
      <w:bookmarkStart w:id="48" w:name="_Hlt26670348"/>
      <w:bookmarkStart w:id="49" w:name="_Hlt26954830"/>
      <w:bookmarkStart w:id="50" w:name="_Hlt26670345"/>
      <w:bookmarkStart w:id="51" w:name="_Toc513029213"/>
      <w:bookmarkStart w:id="52" w:name="_Toc462564072"/>
      <w:bookmarkStart w:id="53" w:name="_Toc61149553"/>
      <w:bookmarkStart w:id="54" w:name="_Toc14577351"/>
      <w:bookmarkEnd w:id="44"/>
      <w:bookmarkEnd w:id="45"/>
      <w:bookmarkEnd w:id="46"/>
      <w:bookmarkEnd w:id="47"/>
      <w:bookmarkEnd w:id="48"/>
      <w:bookmarkEnd w:id="49"/>
      <w:bookmarkEnd w:id="50"/>
      <w:r>
        <w:rPr>
          <w:rFonts w:ascii="黑体" w:eastAsia="黑体" w:hAnsi="黑体" w:cs="宋体" w:hint="eastAsia"/>
          <w:bCs/>
          <w:sz w:val="24"/>
          <w:szCs w:val="28"/>
        </w:rPr>
        <w:t>二、磋商响应文件的编制</w:t>
      </w:r>
      <w:bookmarkEnd w:id="51"/>
      <w:bookmarkEnd w:id="52"/>
      <w:bookmarkEnd w:id="53"/>
      <w:bookmarkEnd w:id="54"/>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55" w:name="_Toc513029223"/>
      <w:bookmarkStart w:id="56" w:name="_Toc61149561"/>
      <w:bookmarkStart w:id="57" w:name="_Toc14577361"/>
      <w:r>
        <w:rPr>
          <w:rFonts w:ascii="宋体" w:eastAsia="宋体" w:hAnsi="宋体" w:cs="Times New Roman" w:hint="eastAsia"/>
          <w:sz w:val="24"/>
          <w:szCs w:val="24"/>
        </w:rPr>
        <w:t>1、磋商响应文件份数和签署</w:t>
      </w:r>
      <w:bookmarkEnd w:id="55"/>
      <w:bookmarkEnd w:id="56"/>
      <w:bookmarkEnd w:id="57"/>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磋商供应商应严格按照“竞争性磋商采购邀请”要求准备磋商响应文件（以下简称响应文件），每份响应文件须清楚地标明“</w:t>
      </w:r>
      <w:r>
        <w:rPr>
          <w:rFonts w:ascii="宋体" w:eastAsia="宋体" w:hAnsi="宋体" w:cs="Times New Roman" w:hint="eastAsia"/>
          <w:b/>
          <w:sz w:val="24"/>
          <w:szCs w:val="24"/>
        </w:rPr>
        <w:t>正本</w:t>
      </w:r>
      <w:r>
        <w:rPr>
          <w:rFonts w:ascii="宋体" w:eastAsia="宋体" w:hAnsi="宋体" w:cs="Times New Roman" w:hint="eastAsia"/>
          <w:sz w:val="24"/>
          <w:szCs w:val="24"/>
        </w:rPr>
        <w:t>”或“</w:t>
      </w:r>
      <w:r>
        <w:rPr>
          <w:rFonts w:ascii="宋体" w:eastAsia="宋体" w:hAnsi="宋体" w:cs="Times New Roman" w:hint="eastAsia"/>
          <w:b/>
          <w:sz w:val="24"/>
          <w:szCs w:val="24"/>
        </w:rPr>
        <w:t>副本</w:t>
      </w:r>
      <w:r>
        <w:rPr>
          <w:rFonts w:ascii="宋体" w:eastAsia="宋体" w:hAnsi="宋体" w:cs="Times New Roman" w:hint="eastAsia"/>
          <w:sz w:val="24"/>
          <w:szCs w:val="24"/>
        </w:rPr>
        <w:t>”字样，</w:t>
      </w:r>
      <w:r>
        <w:rPr>
          <w:rFonts w:ascii="宋体" w:eastAsia="宋体" w:hAnsi="宋体" w:cs="Times New Roman" w:hint="eastAsia"/>
          <w:b/>
          <w:sz w:val="24"/>
          <w:szCs w:val="24"/>
        </w:rPr>
        <w:t>否则作无效响应处理</w:t>
      </w:r>
      <w:r>
        <w:rPr>
          <w:rFonts w:ascii="宋体" w:eastAsia="宋体" w:hAnsi="宋体" w:cs="Times New Roman" w:hint="eastAsia"/>
          <w:sz w:val="24"/>
          <w:szCs w:val="24"/>
        </w:rPr>
        <w:t>。</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Calibri" w:eastAsia="宋体" w:hAnsi="宋体" w:cs="Times New Roman" w:hint="eastAsia"/>
          <w:sz w:val="24"/>
          <w:szCs w:val="24"/>
        </w:rPr>
        <w:t>响应文件“正本”和“副本”不符时，以“正本”为准，副本可以采用正本的复印件。</w:t>
      </w:r>
    </w:p>
    <w:p w:rsidR="0038568A" w:rsidRDefault="00AD2E88">
      <w:pPr>
        <w:snapToGrid w:val="0"/>
        <w:spacing w:line="560" w:lineRule="exact"/>
        <w:ind w:firstLineChars="200" w:firstLine="482"/>
        <w:jc w:val="left"/>
        <w:rPr>
          <w:rFonts w:ascii="仿宋" w:eastAsia="仿宋" w:hAnsi="仿宋" w:cs="Times New Roman"/>
          <w:sz w:val="28"/>
          <w:szCs w:val="28"/>
        </w:rPr>
      </w:pPr>
      <w:r>
        <w:rPr>
          <w:rFonts w:ascii="宋体" w:eastAsia="宋体" w:hAnsi="宋体" w:cs="Times New Roman" w:hint="eastAsia"/>
          <w:b/>
          <w:sz w:val="24"/>
          <w:szCs w:val="24"/>
        </w:rPr>
        <w:t>磋商文件要求提供原件的，响应文件正本中必须按照要求提供，文字材料需打印或用不褪色墨水书写，响应文件正本须经法定代表人或委托代理人签字（或盖章）和加盖磋商供应商公章。</w:t>
      </w:r>
      <w:r>
        <w:rPr>
          <w:rFonts w:ascii="宋体" w:eastAsia="宋体" w:hAnsi="宋体" w:cs="Times New Roman" w:hint="eastAsia"/>
          <w:sz w:val="24"/>
          <w:szCs w:val="24"/>
        </w:rPr>
        <w:t>本磋商文件所表述（指定）的公章是指刻有供应商法定名称的印章，不包括合同、财务、税务、发票等形式的业务专用章；加盖的公章是指鲜红章，不包括彩色复印或扫描后打印。</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除磋商供应商对错处做必要修改外，响应文件不得行间插字、涂改或增删。如有修改错漏处，必须由响应文件签署人签字或盖章。</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58" w:name="_Hlt26954834"/>
      <w:bookmarkStart w:id="59" w:name="_Toc462564074"/>
      <w:bookmarkStart w:id="60" w:name="_Toc513029215"/>
      <w:bookmarkStart w:id="61" w:name="_Toc14577353"/>
      <w:bookmarkStart w:id="62" w:name="_Toc61149555"/>
      <w:bookmarkStart w:id="63" w:name="_Toc14577352"/>
      <w:bookmarkStart w:id="64" w:name="_Toc513029214"/>
      <w:bookmarkStart w:id="65" w:name="_Toc61149554"/>
      <w:bookmarkStart w:id="66" w:name="_Toc462564073"/>
      <w:bookmarkEnd w:id="58"/>
      <w:r>
        <w:rPr>
          <w:rFonts w:ascii="宋体" w:eastAsia="宋体" w:hAnsi="宋体" w:cs="Times New Roman" w:hint="eastAsia"/>
          <w:sz w:val="24"/>
          <w:szCs w:val="24"/>
        </w:rPr>
        <w:t>2、响应文件</w:t>
      </w:r>
      <w:bookmarkEnd w:id="59"/>
      <w:bookmarkEnd w:id="60"/>
      <w:bookmarkEnd w:id="61"/>
      <w:bookmarkEnd w:id="62"/>
      <w:r>
        <w:rPr>
          <w:rFonts w:ascii="宋体" w:eastAsia="宋体" w:hAnsi="宋体" w:cs="Times New Roman" w:hint="eastAsia"/>
          <w:sz w:val="24"/>
          <w:szCs w:val="24"/>
        </w:rPr>
        <w:t>编制要求</w:t>
      </w:r>
    </w:p>
    <w:bookmarkEnd w:id="63"/>
    <w:bookmarkEnd w:id="64"/>
    <w:bookmarkEnd w:id="65"/>
    <w:bookmarkEnd w:id="66"/>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磋商供应商提交的响应文件以及磋商供应商与采购人就有关磋商的所有来往函电均应使用简体中文。磋商文件中既有中文也有外文的，以中文意义为准。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2.2 除技术性能另有规定外，响应文件所使用的度量衡单位，均须采用国家法定计量单位。</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67" w:name="_Hlt26954836"/>
      <w:bookmarkStart w:id="68" w:name="_Hlt26670357"/>
      <w:bookmarkStart w:id="69" w:name="_Toc14577357"/>
      <w:bookmarkStart w:id="70" w:name="_Toc61149558"/>
      <w:bookmarkStart w:id="71" w:name="_Toc513029219"/>
      <w:bookmarkStart w:id="72" w:name="_Toc513029217"/>
      <w:bookmarkStart w:id="73" w:name="_Toc14577355"/>
      <w:bookmarkStart w:id="74" w:name="_Toc61149557"/>
      <w:bookmarkEnd w:id="67"/>
      <w:bookmarkEnd w:id="68"/>
      <w:r>
        <w:rPr>
          <w:rFonts w:ascii="宋体" w:eastAsia="宋体" w:hAnsi="宋体" w:cs="Times New Roman" w:hint="eastAsia"/>
          <w:sz w:val="24"/>
          <w:szCs w:val="24"/>
        </w:rPr>
        <w:t>3、参加磋商供应商资格的文件</w:t>
      </w:r>
      <w:bookmarkEnd w:id="69"/>
      <w:bookmarkEnd w:id="70"/>
      <w:bookmarkEnd w:id="71"/>
      <w:r>
        <w:rPr>
          <w:rFonts w:ascii="宋体" w:eastAsia="宋体" w:hAnsi="宋体" w:cs="Times New Roman" w:hint="eastAsia"/>
          <w:sz w:val="24"/>
          <w:szCs w:val="24"/>
        </w:rPr>
        <w:t>证明</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75" w:name="_Hlt26668999"/>
      <w:bookmarkEnd w:id="75"/>
      <w:r>
        <w:rPr>
          <w:rFonts w:ascii="宋体" w:eastAsia="宋体" w:hAnsi="宋体" w:cs="Times New Roman" w:hint="eastAsia"/>
          <w:sz w:val="24"/>
          <w:szCs w:val="24"/>
        </w:rPr>
        <w:t>3.1 磋商供应商应提交证明其有资格参加磋商和成交后有能力独立履行合同的文件，并作为其响应文件的一部分。银行、保险、石油石化、电力、电信等特殊行业法人的分支机构（不具有独立的法人资格）参加本项目政府采购活动的，应当提供总公司出具的愿为其参与</w:t>
      </w:r>
      <w:r>
        <w:rPr>
          <w:rFonts w:ascii="宋体" w:eastAsia="宋体" w:hAnsi="宋体" w:cs="Times New Roman" w:hint="eastAsia"/>
          <w:sz w:val="24"/>
          <w:szCs w:val="24"/>
        </w:rPr>
        <w:lastRenderedPageBreak/>
        <w:t>采购活动以及履约行为承担民事责任的承诺书（或授权书）复印件。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 磋商供应商除必须具有履行合同所需提供的设备以及服务的能力外，还必须具备相应的财务、技术方面的能力。</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3.3 磋商供应商委托代理时还应提交法定代表人授权委托书原件，请按第六章“竞争性磋商响应文件格式”填写并附法定代表人与委托代理人身份证明正反面复印件。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4、首次磋商报价</w:t>
      </w:r>
      <w:bookmarkStart w:id="76" w:name="_Hlt26670373"/>
      <w:bookmarkEnd w:id="72"/>
      <w:bookmarkEnd w:id="73"/>
      <w:bookmarkEnd w:id="76"/>
      <w:r>
        <w:rPr>
          <w:rFonts w:ascii="宋体" w:eastAsia="宋体" w:hAnsi="宋体" w:cs="Times New Roman" w:hint="eastAsia"/>
          <w:sz w:val="24"/>
          <w:szCs w:val="24"/>
        </w:rPr>
        <w:t>表</w:t>
      </w:r>
      <w:bookmarkEnd w:id="74"/>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4.1 </w:t>
      </w:r>
      <w:r>
        <w:rPr>
          <w:rFonts w:ascii="宋体" w:eastAsia="宋体" w:hAnsi="宋体" w:cs="Times New Roman" w:hint="eastAsia"/>
          <w:color w:val="000000"/>
          <w:sz w:val="24"/>
          <w:szCs w:val="24"/>
        </w:rPr>
        <w:t>磋商供应商应按照磋商文件规定格式填报“首次磋商报价表”（含“首次磋商报价明细表”）。每项产品或服务只允许有一个报价，任何有选择的报价将不予接受，磋商文件中</w:t>
      </w:r>
      <w:r>
        <w:rPr>
          <w:rFonts w:ascii="宋体" w:eastAsia="宋体" w:hAnsi="宋体" w:cs="Times New Roman" w:hint="eastAsia"/>
          <w:sz w:val="24"/>
          <w:szCs w:val="24"/>
        </w:rPr>
        <w:t>另有规定的按规定执行。</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4.2 标的物</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详见第四章“项目需求”。</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4.3 有关费用处理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本次采购磋商供应商的总报价应包括为完成本项目发生的所有费用，本磋商文件中另有规定的除外。</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4.4 其它费用处理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磋商文件未列明，而磋商供应商认为必须的费用也须列入报价。</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4.5 报价采用的货币</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响应文件中的单价和总价，无特殊规定的采用人民币报价，以元为单位标注。磋商文件中另有规定的按规定执行。</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4.6 首次磋商报价表上的价格应按磋商文件规定填写。</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77" w:name="_Hlt26954846"/>
      <w:bookmarkStart w:id="78" w:name="_Hlt26670403"/>
      <w:bookmarkStart w:id="79" w:name="_Hlt26954842"/>
      <w:bookmarkStart w:id="80" w:name="_Hlt26954844"/>
      <w:bookmarkStart w:id="81" w:name="_Hlt26670482"/>
      <w:bookmarkStart w:id="82" w:name="_Hlt26670425"/>
      <w:bookmarkStart w:id="83" w:name="_Hlt26954848"/>
      <w:bookmarkStart w:id="84" w:name="_Hlt26670486"/>
      <w:bookmarkStart w:id="85" w:name="_Hlt26668983"/>
      <w:bookmarkStart w:id="86" w:name="_Hlt26954731"/>
      <w:bookmarkStart w:id="87" w:name="_Toc61149559"/>
      <w:bookmarkStart w:id="88" w:name="_Toc14577359"/>
      <w:bookmarkStart w:id="89" w:name="_Toc513029221"/>
      <w:bookmarkEnd w:id="77"/>
      <w:bookmarkEnd w:id="78"/>
      <w:bookmarkEnd w:id="79"/>
      <w:bookmarkEnd w:id="80"/>
      <w:bookmarkEnd w:id="81"/>
      <w:bookmarkEnd w:id="82"/>
      <w:bookmarkEnd w:id="83"/>
      <w:bookmarkEnd w:id="84"/>
      <w:bookmarkEnd w:id="85"/>
      <w:bookmarkEnd w:id="86"/>
      <w:r>
        <w:rPr>
          <w:rFonts w:ascii="宋体" w:eastAsia="宋体" w:hAnsi="宋体" w:cs="Times New Roman" w:hint="eastAsia"/>
          <w:sz w:val="24"/>
          <w:szCs w:val="24"/>
        </w:rPr>
        <w:t>5、项目需求响应方案</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5.1 提供为完成本项目的总体实施方案。</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5.2 对磋商文件</w:t>
      </w:r>
      <w:proofErr w:type="gramStart"/>
      <w:r>
        <w:rPr>
          <w:rFonts w:ascii="宋体" w:eastAsia="宋体" w:hAnsi="宋体" w:cs="Times New Roman" w:hint="eastAsia"/>
          <w:sz w:val="24"/>
          <w:szCs w:val="24"/>
        </w:rPr>
        <w:t>中项目</w:t>
      </w:r>
      <w:proofErr w:type="gramEnd"/>
      <w:r>
        <w:rPr>
          <w:rFonts w:ascii="宋体" w:eastAsia="宋体" w:hAnsi="宋体" w:cs="Times New Roman" w:hint="eastAsia"/>
          <w:sz w:val="24"/>
          <w:szCs w:val="24"/>
        </w:rPr>
        <w:t>需求的技术与商务条款要求逐项</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应答，并提供依据或说明。</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5.3 磋商供应商认为需要的其他技术文件或说明。</w:t>
      </w:r>
    </w:p>
    <w:p w:rsidR="0038568A" w:rsidRDefault="00AD2E88">
      <w:pPr>
        <w:keepNext/>
        <w:keepLines/>
        <w:spacing w:before="120" w:after="120" w:line="560" w:lineRule="exact"/>
        <w:outlineLvl w:val="1"/>
        <w:rPr>
          <w:rFonts w:ascii="黑体" w:eastAsia="黑体" w:hAnsi="黑体" w:cs="宋体"/>
          <w:bCs/>
          <w:sz w:val="24"/>
          <w:szCs w:val="28"/>
        </w:rPr>
      </w:pPr>
      <w:bookmarkStart w:id="90" w:name="_Hlt26954749"/>
      <w:bookmarkStart w:id="91" w:name="_Hlt26954854"/>
      <w:bookmarkStart w:id="92" w:name="_Hlt26954734"/>
      <w:bookmarkStart w:id="93" w:name="_Hlt26670489"/>
      <w:bookmarkStart w:id="94" w:name="_Hlt26670493"/>
      <w:bookmarkStart w:id="95" w:name="_Hlt26954850"/>
      <w:bookmarkStart w:id="96" w:name="_Hlt26954739"/>
      <w:bookmarkStart w:id="97" w:name="_Hlt26954852"/>
      <w:bookmarkStart w:id="98" w:name="_Toc513029224"/>
      <w:bookmarkStart w:id="99" w:name="_Toc14577362"/>
      <w:bookmarkStart w:id="100" w:name="_Toc61149562"/>
      <w:bookmarkEnd w:id="87"/>
      <w:bookmarkEnd w:id="88"/>
      <w:bookmarkEnd w:id="89"/>
      <w:bookmarkEnd w:id="90"/>
      <w:bookmarkEnd w:id="91"/>
      <w:bookmarkEnd w:id="92"/>
      <w:bookmarkEnd w:id="93"/>
      <w:bookmarkEnd w:id="94"/>
      <w:bookmarkEnd w:id="95"/>
      <w:bookmarkEnd w:id="96"/>
      <w:bookmarkEnd w:id="97"/>
      <w:r>
        <w:rPr>
          <w:rFonts w:ascii="黑体" w:eastAsia="黑体" w:hAnsi="黑体" w:cs="宋体" w:hint="eastAsia"/>
          <w:bCs/>
          <w:sz w:val="24"/>
          <w:szCs w:val="28"/>
        </w:rPr>
        <w:lastRenderedPageBreak/>
        <w:t>三、响应文件的递交</w:t>
      </w:r>
      <w:bookmarkEnd w:id="98"/>
      <w:bookmarkEnd w:id="99"/>
      <w:bookmarkEnd w:id="100"/>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01" w:name="_Hlt26954856"/>
      <w:bookmarkStart w:id="102" w:name="_Toc462564084"/>
      <w:bookmarkStart w:id="103" w:name="_Toc14577363"/>
      <w:bookmarkStart w:id="104" w:name="_Toc513029225"/>
      <w:bookmarkStart w:id="105" w:name="_Toc61149563"/>
      <w:bookmarkEnd w:id="101"/>
      <w:r>
        <w:rPr>
          <w:rFonts w:ascii="宋体" w:eastAsia="宋体" w:hAnsi="宋体" w:cs="Times New Roman" w:hint="eastAsia"/>
          <w:sz w:val="24"/>
          <w:szCs w:val="24"/>
        </w:rPr>
        <w:t>1、响应文件</w:t>
      </w:r>
      <w:bookmarkStart w:id="106" w:name="_Hlt26954743"/>
      <w:bookmarkEnd w:id="106"/>
      <w:r>
        <w:rPr>
          <w:rFonts w:ascii="宋体" w:eastAsia="宋体" w:hAnsi="宋体" w:cs="Times New Roman" w:hint="eastAsia"/>
          <w:sz w:val="24"/>
          <w:szCs w:val="24"/>
        </w:rPr>
        <w:t>的密封和标记</w:t>
      </w:r>
      <w:bookmarkEnd w:id="102"/>
      <w:bookmarkEnd w:id="103"/>
      <w:bookmarkEnd w:id="104"/>
      <w:bookmarkEnd w:id="105"/>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磋商供应商应严格按照“竞争性磋商采购邀请”要求的份数准备响应文件，并将响应文件正本和所有副本进行密封。</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密封的响应文件应：</w:t>
      </w:r>
      <w:r>
        <w:rPr>
          <w:rFonts w:ascii="宋体" w:eastAsia="宋体" w:hAnsi="宋体" w:cs="Times New Roman" w:hint="eastAsia"/>
          <w:b/>
          <w:color w:val="FF0000"/>
          <w:sz w:val="24"/>
          <w:szCs w:val="24"/>
        </w:rPr>
        <w:t>（未按要求密封和加写标记的响应文件将不予接收）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（1）按“竞争性磋商采购邀请”中注明的地址送达规定地点；</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Calibri" w:cs="Times New Roman" w:hint="eastAsia"/>
          <w:sz w:val="24"/>
          <w:szCs w:val="24"/>
        </w:rPr>
        <w:t>密封包装上应</w:t>
      </w:r>
      <w:r>
        <w:rPr>
          <w:rFonts w:ascii="宋体" w:eastAsia="宋体" w:hAnsi="宋体" w:cs="Times New Roman" w:hint="eastAsia"/>
          <w:sz w:val="24"/>
          <w:szCs w:val="24"/>
        </w:rPr>
        <w:t>注明参加磋商项目名称、项目编号及参加的分包号（如有）；</w:t>
      </w:r>
    </w:p>
    <w:p w:rsidR="0038568A" w:rsidRDefault="00AD2E88">
      <w:pPr>
        <w:spacing w:line="560" w:lineRule="exact"/>
        <w:ind w:firstLineChars="200" w:firstLine="480"/>
        <w:jc w:val="left"/>
        <w:rPr>
          <w:rFonts w:ascii="宋体" w:eastAsia="宋体" w:hAnsi="Calibri" w:cs="Times New Roman"/>
          <w:sz w:val="24"/>
          <w:szCs w:val="24"/>
        </w:rPr>
      </w:pPr>
      <w:r>
        <w:rPr>
          <w:rFonts w:ascii="宋体" w:eastAsia="宋体" w:hAnsi="Calibri" w:cs="Times New Roman" w:hint="eastAsia"/>
          <w:sz w:val="24"/>
          <w:szCs w:val="24"/>
        </w:rPr>
        <w:t>（3）密封包装上应</w:t>
      </w:r>
      <w:proofErr w:type="gramStart"/>
      <w:r>
        <w:rPr>
          <w:rFonts w:ascii="宋体" w:eastAsia="宋体" w:hAnsi="Calibri" w:cs="Times New Roman" w:hint="eastAsia"/>
          <w:sz w:val="24"/>
          <w:szCs w:val="24"/>
        </w:rPr>
        <w:t>注明磋商</w:t>
      </w:r>
      <w:proofErr w:type="gramEnd"/>
      <w:r>
        <w:rPr>
          <w:rFonts w:ascii="宋体" w:eastAsia="宋体" w:hAnsi="Calibri" w:cs="Times New Roman" w:hint="eastAsia"/>
          <w:sz w:val="24"/>
          <w:szCs w:val="24"/>
        </w:rPr>
        <w:t>供应商名称、法定代表人、委托代理人信息。</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1.3 如果密封包装未按要求密封和加写标记，采购人对误投或过早启封概不负责。对由此造成提前开封的响应文件，采购人将予以拒绝，作无效响应处理。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07" w:name="_Hlt26954858"/>
      <w:bookmarkStart w:id="108" w:name="_Hlt26954752"/>
      <w:bookmarkStart w:id="109" w:name="_Hlt26670496"/>
      <w:bookmarkStart w:id="110" w:name="_Toc513029226"/>
      <w:bookmarkStart w:id="111" w:name="_Toc61149564"/>
      <w:bookmarkStart w:id="112" w:name="_Toc14577364"/>
      <w:bookmarkEnd w:id="107"/>
      <w:bookmarkEnd w:id="108"/>
      <w:bookmarkEnd w:id="109"/>
      <w:r>
        <w:rPr>
          <w:rFonts w:ascii="宋体" w:eastAsia="宋体" w:hAnsi="宋体" w:cs="Times New Roman" w:hint="eastAsia"/>
          <w:sz w:val="24"/>
          <w:szCs w:val="24"/>
        </w:rPr>
        <w:t>2、</w:t>
      </w:r>
      <w:bookmarkEnd w:id="110"/>
      <w:bookmarkEnd w:id="111"/>
      <w:bookmarkEnd w:id="112"/>
      <w:r>
        <w:rPr>
          <w:rFonts w:ascii="宋体" w:eastAsia="宋体" w:hAnsi="宋体" w:cs="Times New Roman" w:hint="eastAsia"/>
          <w:sz w:val="24"/>
          <w:szCs w:val="24"/>
        </w:rPr>
        <w:t>响应文件开启时间</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采购人收到响应文件的时间不得迟于本磋商文件规定的响应文件接收截止时间。</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2.2 </w:t>
      </w:r>
      <w:r>
        <w:rPr>
          <w:rFonts w:ascii="宋体" w:eastAsia="宋体" w:hAnsi="宋体" w:cs="Times New Roman" w:hint="eastAsia"/>
          <w:b/>
          <w:sz w:val="24"/>
          <w:szCs w:val="24"/>
        </w:rPr>
        <w:t>采购人有权通过修改磋商文件推迟响应文件接收截止时间</w:t>
      </w:r>
      <w:r>
        <w:rPr>
          <w:rFonts w:ascii="宋体" w:eastAsia="宋体" w:hAnsi="宋体" w:cs="Times New Roman" w:hint="eastAsia"/>
          <w:sz w:val="24"/>
          <w:szCs w:val="24"/>
        </w:rPr>
        <w:t>，在此情况下，磋商供应商的所有权利和义务以及受制的响应文件接收截止时间均应以延长后新的响应文件接收截止时间为准。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13" w:name="_Hlt26954860"/>
      <w:bookmarkStart w:id="114" w:name="_Toc513029227"/>
      <w:bookmarkStart w:id="115" w:name="_Toc61149565"/>
      <w:bookmarkStart w:id="116" w:name="_Toc14577365"/>
      <w:bookmarkEnd w:id="113"/>
      <w:r>
        <w:rPr>
          <w:rFonts w:ascii="宋体" w:eastAsia="宋体" w:hAnsi="宋体" w:cs="Times New Roman" w:hint="eastAsia"/>
          <w:sz w:val="24"/>
          <w:szCs w:val="24"/>
        </w:rPr>
        <w:t>3、迟交的响应文件</w:t>
      </w:r>
      <w:bookmarkEnd w:id="114"/>
      <w:bookmarkEnd w:id="115"/>
      <w:bookmarkEnd w:id="116"/>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3.1 磋商供应商在磋商文件要求的</w:t>
      </w:r>
      <w:r>
        <w:rPr>
          <w:rFonts w:ascii="宋体" w:eastAsia="宋体" w:hAnsi="Calibri" w:cs="Times New Roman" w:hint="eastAsia"/>
          <w:sz w:val="24"/>
          <w:szCs w:val="24"/>
        </w:rPr>
        <w:t>截止时间后送达的响应文件，采购人将拒收。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17" w:name="_Hlt26954754"/>
      <w:bookmarkStart w:id="118" w:name="_Hlt26954862"/>
      <w:bookmarkStart w:id="119" w:name="_Toc14577366"/>
      <w:bookmarkStart w:id="120" w:name="_Toc513029228"/>
      <w:bookmarkStart w:id="121" w:name="_Toc61149566"/>
      <w:bookmarkEnd w:id="117"/>
      <w:bookmarkEnd w:id="118"/>
      <w:r>
        <w:rPr>
          <w:rFonts w:ascii="宋体" w:eastAsia="宋体" w:hAnsi="宋体" w:cs="Times New Roman" w:hint="eastAsia"/>
          <w:sz w:val="24"/>
          <w:szCs w:val="24"/>
        </w:rPr>
        <w:t>4、响应文件</w:t>
      </w:r>
      <w:bookmarkStart w:id="122" w:name="_Hlt26670588"/>
      <w:r>
        <w:rPr>
          <w:rFonts w:ascii="宋体" w:eastAsia="宋体" w:hAnsi="宋体" w:cs="Times New Roman" w:hint="eastAsia"/>
          <w:sz w:val="24"/>
          <w:szCs w:val="24"/>
        </w:rPr>
        <w:t>的补充、修改</w:t>
      </w:r>
      <w:bookmarkEnd w:id="122"/>
      <w:r>
        <w:rPr>
          <w:rFonts w:ascii="宋体" w:eastAsia="宋体" w:hAnsi="宋体" w:cs="Times New Roman" w:hint="eastAsia"/>
          <w:sz w:val="24"/>
          <w:szCs w:val="24"/>
        </w:rPr>
        <w:t>和撤回</w:t>
      </w:r>
      <w:bookmarkEnd w:id="119"/>
      <w:bookmarkEnd w:id="120"/>
      <w:bookmarkEnd w:id="121"/>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4.1 磋商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4.2 磋商供应商响应文件的补充、修改或撤回，应按本文件规定进行编制、密封、标记和发送，并应在封套上加注“补充”“修改”或“撤回”字样。</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4.3 磋商供应商在提交最后报价之前，可以根据磋商情况退出磋商。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5、磋商响应有效期</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5.1 磋商响应有效期为采购人规定的响应文件接收截止时间后六十（60）天。磋商响应有效期比规定短的将被视为非实质性响应性而予以拒绝。</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5.2 在特殊情况下，采购人于原磋商响应有效期满之前，可向磋商供应商提出延长磋商响应有效期的要求。这种要求与答复均应采用书面形式。磋商供应商可以拒绝采购人的这一要求而</w:t>
      </w:r>
      <w:proofErr w:type="gramStart"/>
      <w:r>
        <w:rPr>
          <w:rFonts w:ascii="宋体" w:eastAsia="宋体" w:hAnsi="宋体" w:cs="Times New Roman" w:hint="eastAsia"/>
          <w:sz w:val="24"/>
          <w:szCs w:val="24"/>
        </w:rPr>
        <w:t>放弃磋商</w:t>
      </w:r>
      <w:proofErr w:type="gramEnd"/>
      <w:r>
        <w:rPr>
          <w:rFonts w:ascii="宋体" w:eastAsia="宋体" w:hAnsi="宋体" w:cs="Times New Roman" w:hint="eastAsia"/>
          <w:sz w:val="24"/>
          <w:szCs w:val="24"/>
        </w:rPr>
        <w:t>响应，采购人在</w:t>
      </w:r>
      <w:proofErr w:type="gramStart"/>
      <w:r>
        <w:rPr>
          <w:rFonts w:ascii="宋体" w:eastAsia="宋体" w:hAnsi="宋体" w:cs="Times New Roman" w:hint="eastAsia"/>
          <w:sz w:val="24"/>
          <w:szCs w:val="24"/>
        </w:rPr>
        <w:t>接到磋商</w:t>
      </w:r>
      <w:proofErr w:type="gramEnd"/>
      <w:r>
        <w:rPr>
          <w:rFonts w:ascii="宋体" w:eastAsia="宋体" w:hAnsi="宋体" w:cs="Times New Roman" w:hint="eastAsia"/>
          <w:sz w:val="24"/>
          <w:szCs w:val="24"/>
        </w:rPr>
        <w:t>供应商书面答复后，将在原磋商响应有效期满后五日内无息退还其磋商保证金（如收取）。同意延长磋商响应有效期的磋商供应商既不能要求也不允许修改其响应文件。有关磋商保证金的规定在延长期内继续有效，同时受磋商响应有效期约束的所有权利与义务均延长至新的有效期。</w:t>
      </w:r>
    </w:p>
    <w:p w:rsidR="0038568A" w:rsidRDefault="00AD2E88">
      <w:pPr>
        <w:keepNext/>
        <w:keepLines/>
        <w:spacing w:before="120" w:after="120" w:line="560" w:lineRule="exact"/>
        <w:outlineLvl w:val="1"/>
        <w:rPr>
          <w:rFonts w:ascii="黑体" w:eastAsia="黑体" w:hAnsi="黑体" w:cs="宋体"/>
          <w:bCs/>
          <w:sz w:val="24"/>
          <w:szCs w:val="28"/>
        </w:rPr>
      </w:pPr>
      <w:bookmarkStart w:id="123" w:name="_Hlt26954864"/>
      <w:bookmarkStart w:id="124" w:name="_Hlt26670523"/>
      <w:bookmarkEnd w:id="123"/>
      <w:bookmarkEnd w:id="124"/>
      <w:r>
        <w:rPr>
          <w:rFonts w:ascii="黑体" w:eastAsia="黑体" w:hAnsi="黑体" w:cs="宋体" w:hint="eastAsia"/>
          <w:bCs/>
          <w:sz w:val="24"/>
          <w:szCs w:val="28"/>
        </w:rPr>
        <w:t>四、磋商与评审</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25" w:name="_Toc20823302"/>
      <w:bookmarkStart w:id="126" w:name="_Toc513029230"/>
      <w:bookmarkStart w:id="127" w:name="_Toc16938546"/>
      <w:r>
        <w:rPr>
          <w:rFonts w:ascii="宋体" w:eastAsia="宋体" w:hAnsi="宋体" w:cs="Times New Roman" w:hint="eastAsia"/>
          <w:sz w:val="24"/>
          <w:szCs w:val="24"/>
        </w:rPr>
        <w:t>1、</w:t>
      </w:r>
      <w:bookmarkEnd w:id="125"/>
      <w:bookmarkEnd w:id="126"/>
      <w:bookmarkEnd w:id="127"/>
      <w:r>
        <w:rPr>
          <w:rFonts w:ascii="宋体" w:eastAsia="宋体" w:hAnsi="宋体" w:cs="Times New Roman" w:hint="eastAsia"/>
          <w:sz w:val="24"/>
          <w:szCs w:val="24"/>
        </w:rPr>
        <w:t>磋商仪式</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采购人将在“竞争性磋商采购邀请”中规定的时间和地点组织磋商开始仪式，仪式由采购人主持，磋商供应商应委派携带有效证件的代表准时参加，参加仪式的代表需签名以证明其出席。</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28" w:name="_Toc16938547"/>
      <w:bookmarkStart w:id="129" w:name="_Toc20823303"/>
      <w:bookmarkStart w:id="130" w:name="_Toc513029231"/>
      <w:r>
        <w:rPr>
          <w:rFonts w:ascii="宋体" w:eastAsia="宋体" w:hAnsi="宋体" w:cs="Times New Roman" w:hint="eastAsia"/>
          <w:sz w:val="24"/>
          <w:szCs w:val="24"/>
        </w:rPr>
        <w:t>2、磋商小组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磋商开始仪式结束后，采购人将立即组织磋商小组进行评审、磋商。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2.2 磋商小组由评审专家和采购人代表组成，</w:t>
      </w:r>
      <w:proofErr w:type="gramStart"/>
      <w:r>
        <w:rPr>
          <w:rFonts w:ascii="宋体" w:eastAsia="宋体" w:hAnsi="宋体" w:cs="Times New Roman" w:hint="eastAsia"/>
          <w:sz w:val="24"/>
          <w:szCs w:val="24"/>
        </w:rPr>
        <w:t>且人员</w:t>
      </w:r>
      <w:proofErr w:type="gramEnd"/>
      <w:r>
        <w:rPr>
          <w:rFonts w:ascii="宋体" w:eastAsia="宋体" w:hAnsi="宋体" w:cs="Times New Roman" w:hint="eastAsia"/>
          <w:sz w:val="24"/>
          <w:szCs w:val="24"/>
        </w:rPr>
        <w:t>构成符合政府采购相关规定。</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3、磋商评审过程的保密</w:t>
      </w:r>
      <w:bookmarkEnd w:id="128"/>
      <w:bookmarkEnd w:id="129"/>
      <w:bookmarkEnd w:id="130"/>
      <w:r>
        <w:rPr>
          <w:rFonts w:ascii="宋体" w:eastAsia="宋体" w:hAnsi="宋体" w:cs="Times New Roman" w:hint="eastAsia"/>
          <w:sz w:val="24"/>
          <w:szCs w:val="24"/>
        </w:rPr>
        <w:t>与公正</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3.1 磋商小组应当遵守评审工作纪律，不得泄露评审情况和评审中获悉的商业秘密。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3.2 在磋商评审过程中，磋商供应商不得以任何行为影响磋商评审过程，否则其响应文件将被作为无效响应文件。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31" w:name="_Toc513029232"/>
      <w:bookmarkStart w:id="132" w:name="_Toc20823304"/>
      <w:bookmarkStart w:id="133" w:name="_Toc16938548"/>
      <w:r>
        <w:rPr>
          <w:rFonts w:ascii="宋体" w:eastAsia="宋体" w:hAnsi="宋体" w:cs="Times New Roman" w:hint="eastAsia"/>
          <w:sz w:val="24"/>
          <w:szCs w:val="24"/>
        </w:rPr>
        <w:t>4、评审过程的澄清</w:t>
      </w:r>
      <w:bookmarkEnd w:id="131"/>
      <w:bookmarkEnd w:id="132"/>
      <w:bookmarkEnd w:id="133"/>
      <w:r>
        <w:rPr>
          <w:rFonts w:ascii="宋体" w:eastAsia="宋体" w:hAnsi="宋体" w:cs="Times New Roman" w:hint="eastAsia"/>
          <w:sz w:val="24"/>
          <w:szCs w:val="24"/>
        </w:rPr>
        <w:t>、说明和更正</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sz w:val="24"/>
          <w:szCs w:val="24"/>
        </w:rPr>
        <w:t>1</w:t>
      </w:r>
      <w:r>
        <w:rPr>
          <w:rFonts w:ascii="宋体" w:eastAsia="宋体" w:hAnsi="宋体" w:cs="Times New Roman" w:hint="eastAsia"/>
          <w:sz w:val="24"/>
          <w:szCs w:val="24"/>
        </w:rPr>
        <w:t xml:space="preserve"> 磋商小组在对响应文件的有效性、完整性和响应程度进行审查时，可以要求供应商</w:t>
      </w:r>
      <w:r>
        <w:rPr>
          <w:rFonts w:ascii="宋体" w:eastAsia="宋体" w:hAnsi="宋体" w:cs="Times New Roman" w:hint="eastAsia"/>
          <w:sz w:val="24"/>
          <w:szCs w:val="24"/>
        </w:rPr>
        <w:lastRenderedPageBreak/>
        <w:t>对响应文件中含义不明确、同类问题表述不一致或者有明显文字和计算错误的内容等</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必要的澄清、说明或者更正。供应商的澄清、说明或者更正不得超出响应文件的范围或者改变响应文件的实质性内容。</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4.2 磋商小组要求供应商澄清、说明或更正响应文件应当以书面形式</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。供应商的澄清、说明或者更正应当由法定代表人或委托代理人签字或者加盖公章。由授权代表签字的，应当附法定代表人授权委托书。供应商为自然人的，应当由本人签字并附身份证明。</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4.3 </w:t>
      </w:r>
      <w:proofErr w:type="gramStart"/>
      <w:r>
        <w:rPr>
          <w:rFonts w:ascii="宋体" w:eastAsia="宋体" w:hAnsi="宋体" w:cs="Times New Roman" w:hint="eastAsia"/>
          <w:sz w:val="24"/>
          <w:szCs w:val="24"/>
        </w:rPr>
        <w:t>接到磋商</w:t>
      </w:r>
      <w:proofErr w:type="gramEnd"/>
      <w:r>
        <w:rPr>
          <w:rFonts w:ascii="宋体" w:eastAsia="宋体" w:hAnsi="宋体" w:cs="Times New Roman" w:hint="eastAsia"/>
          <w:sz w:val="24"/>
          <w:szCs w:val="24"/>
        </w:rPr>
        <w:t>小组澄清（说明或更正）要求的供应商如未按规定</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，其风险由供应商自行承担。</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34" w:name="_Toc16938549"/>
      <w:bookmarkStart w:id="135" w:name="_Toc20823305"/>
      <w:bookmarkStart w:id="136" w:name="_Toc513029233"/>
      <w:r>
        <w:rPr>
          <w:rFonts w:ascii="宋体" w:eastAsia="宋体" w:hAnsi="宋体" w:cs="Times New Roman" w:hint="eastAsia"/>
          <w:sz w:val="24"/>
          <w:szCs w:val="24"/>
        </w:rPr>
        <w:t>5、对响应文件的初审</w:t>
      </w:r>
      <w:bookmarkEnd w:id="134"/>
      <w:bookmarkEnd w:id="135"/>
      <w:bookmarkEnd w:id="136"/>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5.1 响应文件初审分为资格性审查和符合性审查。</w:t>
      </w:r>
    </w:p>
    <w:p w:rsidR="0038568A" w:rsidRDefault="00AD2E88">
      <w:pPr>
        <w:tabs>
          <w:tab w:val="left" w:pos="900"/>
        </w:tabs>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资格性审查：</w:t>
      </w:r>
      <w:r>
        <w:rPr>
          <w:rFonts w:ascii="宋体" w:eastAsia="宋体" w:hAnsi="宋体" w:cs="Times New Roman" w:hint="eastAsia"/>
          <w:sz w:val="24"/>
          <w:szCs w:val="24"/>
        </w:rPr>
        <w:t>依据法律法规和磋商文件的规定，对响应文件中的资格证明文件等进行审查，以确定供应商是否具备参加磋商的资格。</w:t>
      </w:r>
    </w:p>
    <w:p w:rsidR="0038568A" w:rsidRDefault="00AD2E88">
      <w:pPr>
        <w:tabs>
          <w:tab w:val="left" w:pos="900"/>
        </w:tabs>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符合性审查：</w:t>
      </w:r>
      <w:r>
        <w:rPr>
          <w:rFonts w:ascii="宋体" w:eastAsia="宋体" w:hAnsi="宋体" w:cs="Times New Roman" w:hint="eastAsia"/>
          <w:sz w:val="24"/>
          <w:szCs w:val="24"/>
        </w:rPr>
        <w:t>依据磋商文件的规定，从响应文件的有效性、完整性和对磋商文件的响应程度进行审查，以确定是否对磋商文件的实质性要求</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响应。</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5.2 在磋商之前，磋商小组将首先审查每份响应文件是否实质性响应了磋商文件的要求。实质性响应的响应文件是与磋商文件要求的全部实质性条款、条件和规格相符</w:t>
      </w:r>
      <w:r>
        <w:rPr>
          <w:rFonts w:ascii="宋体" w:eastAsia="宋体" w:hAnsi="宋体" w:cs="Times New Roman"/>
          <w:sz w:val="24"/>
          <w:szCs w:val="24"/>
        </w:rPr>
        <w:t>且其余非实质性技术及商务条款</w:t>
      </w:r>
      <w:r>
        <w:rPr>
          <w:rFonts w:ascii="宋体" w:eastAsia="宋体" w:hAnsi="宋体" w:cs="Times New Roman" w:hint="eastAsia"/>
          <w:sz w:val="24"/>
          <w:szCs w:val="24"/>
        </w:rPr>
        <w:t>没有重大偏离或保留。</w:t>
      </w:r>
    </w:p>
    <w:p w:rsidR="0038568A" w:rsidRDefault="00AD2E88">
      <w:pPr>
        <w:tabs>
          <w:tab w:val="left" w:pos="900"/>
        </w:tabs>
        <w:spacing w:line="560" w:lineRule="exact"/>
        <w:ind w:firstLineChars="200" w:firstLine="482"/>
        <w:jc w:val="left"/>
        <w:rPr>
          <w:rFonts w:ascii="宋体" w:eastAsia="宋体" w:hAnsi="宋体" w:cs="Times New Roman"/>
          <w:sz w:val="24"/>
          <w:szCs w:val="24"/>
        </w:rPr>
      </w:pPr>
      <w:r>
        <w:rPr>
          <w:rFonts w:ascii="宋体" w:eastAsia="宋体" w:hAnsi="宋体" w:cs="Times New Roman"/>
          <w:b/>
          <w:sz w:val="24"/>
          <w:szCs w:val="24"/>
        </w:rPr>
        <w:t>所谓重大偏离或保留，</w:t>
      </w:r>
      <w:r>
        <w:rPr>
          <w:rFonts w:ascii="宋体" w:eastAsia="宋体" w:hAnsi="宋体" w:cs="Times New Roman"/>
          <w:sz w:val="24"/>
          <w:szCs w:val="24"/>
        </w:rPr>
        <w:t>是指与</w:t>
      </w:r>
      <w:r>
        <w:rPr>
          <w:rFonts w:ascii="宋体" w:eastAsia="宋体" w:hAnsi="宋体" w:cs="Times New Roman" w:hint="eastAsia"/>
          <w:sz w:val="24"/>
          <w:szCs w:val="24"/>
        </w:rPr>
        <w:t>磋商</w:t>
      </w:r>
      <w:r>
        <w:rPr>
          <w:rFonts w:ascii="宋体" w:eastAsia="宋体" w:hAnsi="宋体" w:cs="Times New Roman"/>
          <w:sz w:val="24"/>
          <w:szCs w:val="24"/>
        </w:rPr>
        <w:t>文件规定的主要技术指标或重要的商务条款或除上述以外的多项指标要求存在负偏离，或者在实质上与</w:t>
      </w:r>
      <w:r>
        <w:rPr>
          <w:rFonts w:ascii="宋体" w:eastAsia="宋体" w:hAnsi="宋体" w:cs="Times New Roman" w:hint="eastAsia"/>
          <w:sz w:val="24"/>
          <w:szCs w:val="24"/>
        </w:rPr>
        <w:t>磋商</w:t>
      </w:r>
      <w:r>
        <w:rPr>
          <w:rFonts w:ascii="宋体" w:eastAsia="宋体" w:hAnsi="宋体" w:cs="Times New Roman"/>
          <w:sz w:val="24"/>
          <w:szCs w:val="24"/>
        </w:rPr>
        <w:t>文件不一致，而且限制了合同中</w:t>
      </w:r>
      <w:r>
        <w:rPr>
          <w:rFonts w:ascii="宋体" w:eastAsia="宋体" w:hAnsi="宋体" w:cs="Times New Roman" w:hint="eastAsia"/>
          <w:sz w:val="24"/>
          <w:szCs w:val="24"/>
        </w:rPr>
        <w:t>采购人和见证方</w:t>
      </w:r>
      <w:r>
        <w:rPr>
          <w:rFonts w:ascii="宋体" w:eastAsia="宋体" w:hAnsi="宋体" w:cs="Times New Roman"/>
          <w:sz w:val="24"/>
          <w:szCs w:val="24"/>
        </w:rPr>
        <w:t>的权利或</w:t>
      </w:r>
      <w:r>
        <w:rPr>
          <w:rFonts w:ascii="宋体" w:eastAsia="宋体" w:hAnsi="宋体" w:cs="Times New Roman" w:hint="eastAsia"/>
          <w:sz w:val="24"/>
          <w:szCs w:val="24"/>
        </w:rPr>
        <w:t>供应商</w:t>
      </w:r>
      <w:r>
        <w:rPr>
          <w:rFonts w:ascii="宋体" w:eastAsia="宋体" w:hAnsi="宋体" w:cs="Times New Roman"/>
          <w:sz w:val="24"/>
          <w:szCs w:val="24"/>
        </w:rPr>
        <w:t>的义务，保留或给予纠正这些偏离的机会将会对其他实质性响应要求的</w:t>
      </w:r>
      <w:r>
        <w:rPr>
          <w:rFonts w:ascii="宋体" w:eastAsia="宋体" w:hAnsi="宋体" w:cs="Times New Roman" w:hint="eastAsia"/>
          <w:sz w:val="24"/>
          <w:szCs w:val="24"/>
        </w:rPr>
        <w:t>供应商</w:t>
      </w:r>
      <w:r>
        <w:rPr>
          <w:rFonts w:ascii="宋体" w:eastAsia="宋体" w:hAnsi="宋体" w:cs="Times New Roman"/>
          <w:sz w:val="24"/>
          <w:szCs w:val="24"/>
        </w:rPr>
        <w:t>的竞争地位产生不公正的影响。重大偏离的认定需经过</w:t>
      </w:r>
      <w:r>
        <w:rPr>
          <w:rFonts w:ascii="宋体" w:eastAsia="宋体" w:hAnsi="宋体" w:cs="Times New Roman" w:hint="eastAsia"/>
          <w:sz w:val="24"/>
          <w:szCs w:val="24"/>
        </w:rPr>
        <w:t>磋商小组</w:t>
      </w:r>
      <w:r>
        <w:rPr>
          <w:rFonts w:ascii="宋体" w:eastAsia="宋体" w:hAnsi="宋体" w:cs="Times New Roman"/>
          <w:sz w:val="24"/>
          <w:szCs w:val="24"/>
        </w:rPr>
        <w:t>2/3及以上成员的认定。</w:t>
      </w:r>
      <w:r>
        <w:rPr>
          <w:rFonts w:ascii="宋体" w:eastAsia="宋体" w:hAnsi="宋体" w:cs="Times New Roman" w:hint="eastAsia"/>
          <w:sz w:val="24"/>
          <w:szCs w:val="24"/>
        </w:rPr>
        <w:t>磋商小组</w:t>
      </w:r>
      <w:r>
        <w:rPr>
          <w:rFonts w:ascii="宋体" w:eastAsia="宋体" w:hAnsi="宋体" w:cs="Times New Roman"/>
          <w:sz w:val="24"/>
          <w:szCs w:val="24"/>
        </w:rPr>
        <w:t>决定</w:t>
      </w:r>
      <w:r>
        <w:rPr>
          <w:rFonts w:ascii="宋体" w:eastAsia="宋体" w:hAnsi="宋体" w:cs="Times New Roman" w:hint="eastAsia"/>
          <w:sz w:val="24"/>
          <w:szCs w:val="24"/>
        </w:rPr>
        <w:t>响应</w:t>
      </w:r>
      <w:r>
        <w:rPr>
          <w:rFonts w:ascii="宋体" w:eastAsia="宋体" w:hAnsi="宋体" w:cs="Times New Roman"/>
          <w:sz w:val="24"/>
          <w:szCs w:val="24"/>
        </w:rPr>
        <w:t>文件的</w:t>
      </w:r>
      <w:proofErr w:type="gramStart"/>
      <w:r>
        <w:rPr>
          <w:rFonts w:ascii="宋体" w:eastAsia="宋体" w:hAnsi="宋体" w:cs="Times New Roman"/>
          <w:sz w:val="24"/>
          <w:szCs w:val="24"/>
        </w:rPr>
        <w:t>响应性只根据</w:t>
      </w:r>
      <w:proofErr w:type="gramEnd"/>
      <w:r>
        <w:rPr>
          <w:rFonts w:ascii="宋体" w:eastAsia="宋体" w:hAnsi="宋体" w:cs="Times New Roman" w:hint="eastAsia"/>
          <w:sz w:val="24"/>
          <w:szCs w:val="24"/>
        </w:rPr>
        <w:t>响应</w:t>
      </w:r>
      <w:r>
        <w:rPr>
          <w:rFonts w:ascii="宋体" w:eastAsia="宋体" w:hAnsi="宋体" w:cs="Times New Roman"/>
          <w:sz w:val="24"/>
          <w:szCs w:val="24"/>
        </w:rPr>
        <w:t>文件本身的内容，而不寻求外部的证据。</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5.3 被认定为未实质性响应磋商文件的响应文件的情形：</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（1）未按照磋商文件规定要求密封、签署、盖章的；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（2）供应商在报价时采用选择性报价的；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（3）供应商不</w:t>
      </w:r>
      <w:proofErr w:type="gramStart"/>
      <w:r>
        <w:rPr>
          <w:rFonts w:ascii="宋体" w:eastAsia="宋体" w:hAnsi="宋体" w:cs="Times New Roman" w:hint="eastAsia"/>
          <w:sz w:val="24"/>
          <w:szCs w:val="24"/>
        </w:rPr>
        <w:t>具备磋商</w:t>
      </w:r>
      <w:proofErr w:type="gramEnd"/>
      <w:r>
        <w:rPr>
          <w:rFonts w:ascii="宋体" w:eastAsia="宋体" w:hAnsi="宋体" w:cs="Times New Roman" w:hint="eastAsia"/>
          <w:sz w:val="24"/>
          <w:szCs w:val="24"/>
        </w:rPr>
        <w:t>文件中规定资格要求的；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（4）不符合法律、法规和磋商文件中规定的其他实质性要求和条件的</w:t>
      </w:r>
      <w:r>
        <w:rPr>
          <w:rFonts w:ascii="宋体" w:eastAsia="宋体" w:hAnsi="宋体" w:cs="Times New Roman" w:hint="eastAsia"/>
          <w:b/>
          <w:bCs/>
          <w:sz w:val="24"/>
          <w:szCs w:val="24"/>
        </w:rPr>
        <w:t>（本磋商文件中</w:t>
      </w:r>
      <w:r>
        <w:rPr>
          <w:rFonts w:ascii="宋体" w:eastAsia="宋体" w:hAnsi="宋体" w:cs="Times New Roman" w:hint="eastAsia"/>
          <w:b/>
          <w:bCs/>
          <w:color w:val="000000"/>
          <w:sz w:val="24"/>
          <w:szCs w:val="24"/>
        </w:rPr>
        <w:t>标注★的款项</w:t>
      </w:r>
      <w:r>
        <w:rPr>
          <w:rFonts w:ascii="宋体" w:eastAsia="宋体" w:hAnsi="宋体" w:cs="Times New Roman" w:hint="eastAsia"/>
          <w:b/>
          <w:bCs/>
          <w:sz w:val="24"/>
          <w:szCs w:val="24"/>
        </w:rPr>
        <w:t>为实质性要求和条件）</w:t>
      </w:r>
      <w:r>
        <w:rPr>
          <w:rFonts w:ascii="宋体" w:eastAsia="宋体" w:hAnsi="宋体" w:cs="Times New Roman" w:hint="eastAsia"/>
          <w:sz w:val="24"/>
          <w:szCs w:val="24"/>
        </w:rPr>
        <w:t>；</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（5）其他法律、法规及本磋商文件规定的属于未实质性响应的响应文件的情形。</w:t>
      </w:r>
    </w:p>
    <w:p w:rsidR="0038568A" w:rsidRDefault="00AD2E88">
      <w:pPr>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5.4 </w:t>
      </w:r>
      <w:r>
        <w:rPr>
          <w:rFonts w:ascii="宋体" w:eastAsia="宋体" w:hAnsi="宋体" w:cs="Times New Roman" w:hint="eastAsia"/>
          <w:b/>
          <w:sz w:val="24"/>
          <w:szCs w:val="24"/>
        </w:rPr>
        <w:t>未实质性响应磋商文件的响应文件按无效响应处理</w:t>
      </w:r>
      <w:r>
        <w:rPr>
          <w:rFonts w:ascii="宋体" w:eastAsia="宋体" w:hAnsi="宋体" w:cs="Times New Roman" w:hint="eastAsia"/>
          <w:sz w:val="24"/>
          <w:szCs w:val="24"/>
        </w:rPr>
        <w:t>，磋商小组应当告知提交响应文件的供应商。供应商不得通过修改或撤销不合要求的偏离或保留而使其响应文件成为实质性响应的文件。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37" w:name="_Toc20823306"/>
      <w:bookmarkStart w:id="138" w:name="_Toc16938550"/>
      <w:bookmarkStart w:id="139" w:name="_Toc513029234"/>
      <w:r>
        <w:rPr>
          <w:rFonts w:ascii="宋体" w:eastAsia="宋体" w:hAnsi="宋体" w:cs="Times New Roman" w:hint="eastAsia"/>
          <w:sz w:val="24"/>
          <w:szCs w:val="24"/>
        </w:rPr>
        <w:t>6、</w:t>
      </w:r>
      <w:bookmarkEnd w:id="137"/>
      <w:bookmarkEnd w:id="138"/>
      <w:bookmarkEnd w:id="139"/>
      <w:r>
        <w:rPr>
          <w:rFonts w:ascii="宋体" w:eastAsia="宋体" w:hAnsi="宋体" w:cs="Times New Roman" w:hint="eastAsia"/>
          <w:sz w:val="24"/>
          <w:szCs w:val="24"/>
        </w:rPr>
        <w:t>磋商程序及评审方法和标准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40" w:name="_Toc513029235"/>
      <w:bookmarkStart w:id="141" w:name="_Toc20823307"/>
      <w:bookmarkStart w:id="142" w:name="_Toc16938551"/>
      <w:r>
        <w:rPr>
          <w:rFonts w:ascii="宋体" w:eastAsia="宋体" w:hAnsi="宋体" w:cs="Times New Roman" w:hint="eastAsia"/>
          <w:sz w:val="24"/>
          <w:szCs w:val="24"/>
        </w:rPr>
        <w:t>6.1 磋商程序</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6.1.1 对于通过资格性和符合性审查的供应商，磋商小组所有成员将集中与单一供应商分别进行磋商。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在磋商过程中，磋商小组可能根据磋商文件和磋商情况实质性变动采购需求中的技术、服务要求以及合同草案条款，但不得变动磋商文件中的其他内容。</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对磋商文件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实质性变动是磋商文件的有效组成部分，磋商小组应当及时以书面形式同时通知所有参加磋商的供应商。供应商应当按照磋商文件的变动情况和磋商小组的要求重新提交响应文件，并由其法定代表人或委托代理人签字或者加盖公章。由委托代理人签字的，应当附法定代表人授权委托书。供应商为自然人的，应当由本人签字并附身份证明。</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6.1.2 </w:t>
      </w:r>
      <w:r>
        <w:rPr>
          <w:rFonts w:ascii="宋体" w:eastAsia="宋体" w:hAnsi="宋体" w:cs="Times New Roman"/>
          <w:sz w:val="24"/>
          <w:szCs w:val="24"/>
        </w:rPr>
        <w:t>磋商文件能够详细列明采购标的</w:t>
      </w:r>
      <w:proofErr w:type="gramStart"/>
      <w:r>
        <w:rPr>
          <w:rFonts w:ascii="宋体" w:eastAsia="宋体" w:hAnsi="宋体" w:cs="Times New Roman"/>
          <w:sz w:val="24"/>
          <w:szCs w:val="24"/>
        </w:rPr>
        <w:t>的</w:t>
      </w:r>
      <w:proofErr w:type="gramEnd"/>
      <w:r>
        <w:rPr>
          <w:rFonts w:ascii="宋体" w:eastAsia="宋体" w:hAnsi="宋体" w:cs="Times New Roman"/>
          <w:sz w:val="24"/>
          <w:szCs w:val="24"/>
        </w:rPr>
        <w:t>技术、服务要求的，磋商结束后，磋商小组</w:t>
      </w:r>
      <w:r>
        <w:rPr>
          <w:rFonts w:ascii="宋体" w:eastAsia="宋体" w:hAnsi="宋体" w:cs="Times New Roman" w:hint="eastAsia"/>
          <w:sz w:val="24"/>
          <w:szCs w:val="24"/>
        </w:rPr>
        <w:t>将</w:t>
      </w:r>
      <w:r>
        <w:rPr>
          <w:rFonts w:ascii="宋体" w:eastAsia="宋体" w:hAnsi="宋体" w:cs="Times New Roman"/>
          <w:sz w:val="24"/>
          <w:szCs w:val="24"/>
        </w:rPr>
        <w:t>要求所有实质性响应的供应商在规定时间内提交最后报价。</w:t>
      </w:r>
    </w:p>
    <w:p w:rsidR="0038568A" w:rsidRDefault="00AD2E88">
      <w:pPr>
        <w:tabs>
          <w:tab w:val="left" w:pos="900"/>
        </w:tabs>
        <w:spacing w:line="560" w:lineRule="exact"/>
        <w:ind w:firstLineChars="200" w:firstLine="480"/>
        <w:jc w:val="left"/>
        <w:rPr>
          <w:rFonts w:ascii="宋体" w:eastAsia="宋体" w:hAnsi="宋体" w:cs="Times New Roman"/>
          <w:b/>
          <w:sz w:val="24"/>
          <w:szCs w:val="24"/>
        </w:rPr>
      </w:pPr>
      <w:r>
        <w:rPr>
          <w:rFonts w:ascii="宋体" w:eastAsia="宋体" w:hAnsi="宋体" w:cs="Times New Roman" w:hint="eastAsia"/>
          <w:sz w:val="24"/>
          <w:szCs w:val="24"/>
        </w:rPr>
        <w:t>磋商文件不能详细列明采购标的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技术、服务要求，需经磋商由供应商提供最终设计方案或解决方案的，磋商结束后，磋商小组将按照少数服从多数的原则投票推荐3家以上供应商的设计方案或者解决方案，并要求其在规定时间内提交最后报价。</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最后报价是供应商响应文件的有效组成部分。符合《政府采购竞争性磋商采购方式管理暂行办法》第三条第四项及《财政部关于政府采购竞争性磋商采购方式管理暂行办法有关问</w:t>
      </w:r>
      <w:r>
        <w:rPr>
          <w:rFonts w:ascii="宋体" w:eastAsia="宋体" w:hAnsi="宋体" w:cs="Times New Roman" w:hint="eastAsia"/>
          <w:sz w:val="24"/>
          <w:szCs w:val="24"/>
        </w:rPr>
        <w:lastRenderedPageBreak/>
        <w:t>题的补充通知》（财库〔2015〕124号）规定情形的，提交最后报价的供应商可以为2家。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6.1.3 磋商供应商未在磋商小组规定的时间内完成最后报价的视为放弃磋商，其磋商</w:t>
      </w:r>
      <w:proofErr w:type="gramStart"/>
      <w:r>
        <w:rPr>
          <w:rFonts w:ascii="宋体" w:eastAsia="宋体" w:hAnsi="宋体" w:cs="Times New Roman" w:hint="eastAsia"/>
          <w:sz w:val="24"/>
          <w:szCs w:val="24"/>
        </w:rPr>
        <w:t>响应按</w:t>
      </w:r>
      <w:proofErr w:type="gramEnd"/>
      <w:r>
        <w:rPr>
          <w:rFonts w:ascii="宋体" w:eastAsia="宋体" w:hAnsi="宋体" w:cs="Times New Roman" w:hint="eastAsia"/>
          <w:sz w:val="24"/>
          <w:szCs w:val="24"/>
        </w:rPr>
        <w:t>无效响应处理。最后报价须由磋商供应</w:t>
      </w:r>
      <w:proofErr w:type="gramStart"/>
      <w:r>
        <w:rPr>
          <w:rFonts w:ascii="宋体" w:eastAsia="宋体" w:hAnsi="宋体" w:cs="Times New Roman" w:hint="eastAsia"/>
          <w:sz w:val="24"/>
          <w:szCs w:val="24"/>
        </w:rPr>
        <w:t>商法定</w:t>
      </w:r>
      <w:proofErr w:type="gramEnd"/>
      <w:r>
        <w:rPr>
          <w:rFonts w:ascii="宋体" w:eastAsia="宋体" w:hAnsi="宋体" w:cs="Times New Roman" w:hint="eastAsia"/>
          <w:sz w:val="24"/>
          <w:szCs w:val="24"/>
        </w:rPr>
        <w:t>代表人或委托代理人签字或者加盖公章。</w:t>
      </w:r>
      <w:r>
        <w:rPr>
          <w:rFonts w:ascii="宋体" w:eastAsia="宋体" w:hAnsi="宋体" w:cs="Times New Roman"/>
          <w:sz w:val="24"/>
          <w:szCs w:val="24"/>
        </w:rPr>
        <w:t>已提交响应文件的供应商，在提交最后报价之前，可以根据磋商情况退出磋商。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6.1.4 本项目各分项最终结算</w:t>
      </w:r>
      <w:proofErr w:type="gramStart"/>
      <w:r>
        <w:rPr>
          <w:rFonts w:ascii="宋体" w:eastAsia="宋体" w:hAnsi="宋体" w:cs="Times New Roman" w:hint="eastAsia"/>
          <w:sz w:val="24"/>
          <w:szCs w:val="24"/>
        </w:rPr>
        <w:t>价按照</w:t>
      </w:r>
      <w:proofErr w:type="gramEnd"/>
      <w:r>
        <w:rPr>
          <w:rFonts w:ascii="宋体" w:eastAsia="宋体" w:hAnsi="宋体" w:cs="Times New Roman" w:hint="eastAsia"/>
          <w:sz w:val="24"/>
          <w:szCs w:val="24"/>
        </w:rPr>
        <w:t>磋商首次报价与最后报价同比例变动。</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6.2 评审方法和标准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6.2.1 评审方法。</w:t>
      </w:r>
      <w:r>
        <w:rPr>
          <w:rFonts w:ascii="宋体" w:eastAsia="宋体" w:hAnsi="宋体" w:cs="Times New Roman" w:hint="eastAsia"/>
          <w:b/>
          <w:sz w:val="24"/>
          <w:szCs w:val="24"/>
        </w:rPr>
        <w:t>经磋商确定最终采购需求和确定提交最后报价的供应商后，由磋商小组采用综合评分法对提交最后报价的供应商的响应文件和最后报价进行综合评分。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综合评分法，是指响应文件满足磋商文件全部实质性要求且按评审因素的量化指标评审得分最高的供应商为成交候选供应商的评审方法。</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评审时，磋商小组各成员独立对每个</w:t>
      </w:r>
      <w:proofErr w:type="gramStart"/>
      <w:r>
        <w:rPr>
          <w:rFonts w:ascii="宋体" w:eastAsia="宋体" w:hAnsi="宋体" w:cs="Times New Roman" w:hint="eastAsia"/>
          <w:sz w:val="24"/>
          <w:szCs w:val="24"/>
        </w:rPr>
        <w:t>有效响应</w:t>
      </w:r>
      <w:proofErr w:type="gramEnd"/>
      <w:r>
        <w:rPr>
          <w:rFonts w:ascii="宋体" w:eastAsia="宋体" w:hAnsi="宋体" w:cs="Times New Roman" w:hint="eastAsia"/>
          <w:sz w:val="24"/>
          <w:szCs w:val="24"/>
        </w:rPr>
        <w:t>的文件进行评价、打分，然后汇总每个供应商每项评分因素的得分。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6.2.2 评审标准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见本磋商文件第五章“评审方法和评审标准”。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6.2.3 评审报告</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6.3 采购活动终止的情况</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出现下列情形之一的，本次竞争性磋商采购活动将被终止：</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（1）因情况变化，不再符合规定的竞争性磋商采购方式适用情形的；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（2）出现影响采购公正的违法、违规行为的；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（3）在采购过程中符合要求的供应商或者报价未超过采购预算（最高限价）的供应商只有1家的。</w:t>
      </w:r>
    </w:p>
    <w:bookmarkEnd w:id="140"/>
    <w:bookmarkEnd w:id="141"/>
    <w:bookmarkEnd w:id="142"/>
    <w:p w:rsidR="0038568A" w:rsidRDefault="00AD2E8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lastRenderedPageBreak/>
        <w:t>五、成交</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bookmarkStart w:id="143" w:name="_Toc513029238"/>
      <w:bookmarkStart w:id="144" w:name="_Toc16938554"/>
      <w:bookmarkStart w:id="145" w:name="_Toc20823310"/>
      <w:r>
        <w:rPr>
          <w:rFonts w:ascii="宋体" w:eastAsia="宋体" w:hAnsi="宋体" w:cs="Times New Roman" w:hint="eastAsia"/>
          <w:sz w:val="24"/>
          <w:szCs w:val="24"/>
        </w:rPr>
        <w:t>1、</w:t>
      </w:r>
      <w:bookmarkEnd w:id="143"/>
      <w:r>
        <w:rPr>
          <w:rFonts w:ascii="宋体" w:eastAsia="宋体" w:hAnsi="宋体" w:cs="Times New Roman" w:hint="eastAsia"/>
          <w:sz w:val="24"/>
          <w:szCs w:val="24"/>
        </w:rPr>
        <w:t>确定</w:t>
      </w:r>
      <w:bookmarkEnd w:id="144"/>
      <w:bookmarkEnd w:id="145"/>
      <w:r>
        <w:rPr>
          <w:rFonts w:ascii="宋体" w:eastAsia="宋体" w:hAnsi="宋体" w:cs="Times New Roman" w:hint="eastAsia"/>
          <w:sz w:val="24"/>
          <w:szCs w:val="24"/>
        </w:rPr>
        <w:t>成交单位</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磋商小组根据综合评分情况，按照评审得分由高到低顺序推荐3名成交候选供应商，并编写评审报告。符合《政府采购竞争性磋商采购方式管理暂行办法》第三条第四项及《财政部关于竞争性磋商采购方式管理暂行办法有关问题的补充通知》（财库〔2015〕124号）规定情形的，可以推荐2家成交候选供应商。评审得分相同的，按照最后报价由低到高的顺序推荐。评审得分且最后报价相同的，按照技术指标优劣顺序推荐。</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根据采购人的授权，磋商小组直接确定排名第一的成交候选供应商为成交供应商，采购人将在原公告媒体公告成交结果，同时向成交供应商发出成交通知书，成交公告期限为1个工作日。</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2、成交供应商有下列情形之一的，将取消其成交资格：</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（1）提供虚假材料谋取成交的；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（2）与评审专家、采购人、其他供应商等恶意串通的；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（3）向评审专家、采购人工作人员行贿或者提供其他不正当利益的；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（4）不满足本磋商文件规定的实质性要求，但在评审过程中又未被磋商小组发现的；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（5）成交后无正当理由拒不与采购人签订政府采购合同或者未按照磋商文件确定的事项签订政府采购合同的；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（6）将政府采购合同转包的；</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（7）法律、法规、规章规定的属于成交无效的其他情形。</w:t>
      </w:r>
      <w:bookmarkStart w:id="146" w:name="_Toc20823309"/>
      <w:bookmarkStart w:id="147" w:name="_Toc16938553"/>
      <w:bookmarkStart w:id="148" w:name="_Toc513029237"/>
    </w:p>
    <w:p w:rsidR="0038568A" w:rsidRDefault="00AD2E8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六、合同签订相关事项</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1、签订合同</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1.l </w:t>
      </w:r>
      <w:r>
        <w:rPr>
          <w:rFonts w:ascii="宋体" w:eastAsia="宋体" w:hAnsi="宋体" w:cs="Times New Roman"/>
          <w:sz w:val="24"/>
          <w:szCs w:val="24"/>
        </w:rPr>
        <w:t>采购人与成交供应商应当在成交通知书发出之日起30日内，按照磋商文件确定的合同文本以及采购标的、规格型号、采购金额、采购数量、技术和服务要求等事项签订政府采购合同。</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磋商文件、成交供应商的响应文件及磋商采购过程中有关澄清、承诺文件均作为合</w:t>
      </w:r>
      <w:r>
        <w:rPr>
          <w:rFonts w:ascii="宋体" w:eastAsia="宋体" w:hAnsi="宋体" w:cs="Times New Roman" w:hint="eastAsia"/>
          <w:sz w:val="24"/>
          <w:szCs w:val="24"/>
        </w:rPr>
        <w:lastRenderedPageBreak/>
        <w:t>同附件。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1.3 </w:t>
      </w:r>
      <w:r>
        <w:rPr>
          <w:rFonts w:ascii="宋体" w:eastAsia="宋体" w:hAnsi="宋体" w:cs="Times New Roman" w:hint="eastAsia"/>
          <w:b/>
          <w:sz w:val="24"/>
          <w:szCs w:val="24"/>
        </w:rPr>
        <w:t>签订合同后，成交供应商不得将成交产品或服务进行转包。</w:t>
      </w:r>
      <w:r>
        <w:rPr>
          <w:rFonts w:ascii="宋体" w:eastAsia="宋体" w:hAnsi="宋体" w:cs="Times New Roman" w:hint="eastAsia"/>
          <w:sz w:val="24"/>
          <w:szCs w:val="24"/>
        </w:rPr>
        <w:t>未经采购人同意，成交供应商也不得采用分包的形式履行合同，否则采购人有权终止合同，成交供应商的履约保证金将不予退还。转包或分包造成采购人损失的，成交供应商应承担相应赔偿责任。</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2、履约保证金</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2.1 磋商文件约定收取履约保证金的，成交供应商应当以支票、汇票、本票或者金融机构、担保机构出具的保函等非现金形式在合同签订前提交。履约保证金的数额不得超过政府采购合同金额的10%。</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2.2 履约保证金自合同生效之日起至合同约定的成交供应商主要义务履行完毕止，采购人按合同约定退还履约保证金。</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2.3 成交供应商违约的，采购人将按照合同约定扣除其全部或部分履约保证金。如成交供应商违约给采购人造成的损失超过履约保证金的，应当依法赔偿超过部分的损失。</w:t>
      </w:r>
    </w:p>
    <w:p w:rsidR="0038568A" w:rsidRDefault="00AD2E88">
      <w:pPr>
        <w:tabs>
          <w:tab w:val="left" w:pos="900"/>
        </w:tabs>
        <w:spacing w:line="560" w:lineRule="exact"/>
        <w:ind w:firstLineChars="200" w:firstLine="480"/>
        <w:jc w:val="left"/>
        <w:rPr>
          <w:rFonts w:ascii="宋体" w:eastAsia="宋体" w:hAnsi="宋体" w:cs="Times New Roman"/>
          <w:sz w:val="24"/>
          <w:szCs w:val="21"/>
        </w:rPr>
      </w:pPr>
      <w:r>
        <w:rPr>
          <w:rFonts w:ascii="宋体" w:eastAsia="宋体" w:hAnsi="宋体" w:cs="Times New Roman" w:hint="eastAsia"/>
          <w:sz w:val="24"/>
          <w:szCs w:val="24"/>
        </w:rPr>
        <w:t>2.4 本项目履约保证金要求详见第四章“项目需求”。</w:t>
      </w:r>
    </w:p>
    <w:p w:rsidR="0038568A" w:rsidRDefault="00AD2E8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七、政策功能</w:t>
      </w:r>
    </w:p>
    <w:bookmarkEnd w:id="146"/>
    <w:bookmarkEnd w:id="147"/>
    <w:bookmarkEnd w:id="148"/>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1、支持中小企业发展</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本项目执行《关于印发&lt;政府采购促进中小企业发展管理办法&gt;的通知》（财库〔2020〕46号，以下简称《办法》）、《关于印发中小企业划型标准规定的通知》（工信部联企业〔2011〕300号，以下简称《通知》）、《关于政府采购支持监狱企业发展有关问题的通知》（财库〔2014〕68号）、《关于促进残疾人就业政府采购政策的通知》（财库〔2017〕141号）、《关于进一步加大政府采购支持中小企业力度的通知》（财库〔2022〕19号）的规定。对于小型企业、微型企业、监狱企业、残疾人福利性单位最后磋商报价以扣除优惠比率后的价格参与评审，但不作为成交价和合同签约价。成交价和合同签约价仍以其最后磋商报价为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根据《办法》规定，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w:t>
      </w:r>
      <w:r>
        <w:rPr>
          <w:rFonts w:ascii="宋体" w:eastAsia="宋体" w:hAnsi="宋体" w:cs="Times New Roman" w:hint="eastAsia"/>
          <w:sz w:val="24"/>
          <w:szCs w:val="24"/>
        </w:rPr>
        <w:lastRenderedPageBreak/>
        <w:t>在政府采购活动中视同中小企业。货物由中小企业制造，即货物由中小企业生产且使用该中小企业商号或者注册商标的享受中小企业扶持政策。根据《通知》规定，该划型标准适用于在中国境内依法设立的各类所有制和各种组织形式的企业。依据现有规范性文件规定，事业单位、团体组织等非企业性质的政府采购供应商，不属于中小企业划分标准确定的中小企业，不得按《通知》规定声明为中小企业，也不适用《办法》。</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1.3 本项目对供应商提供的货物全部由小型企业、微型企业、残疾人福利性单位、监狱企业制造的，对其报价给予10%的扣除，用扣除后的价格参与评审。提供的货物既有小微型企业制造，也有大中型企业制造的，不享受该扶持政策。</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本项目价格扣除计算方法如下：参与报价得分计算的价格＝供应商的最后磋商报价-小型企业、微型企业、监狱企业、残疾人福利性单位的最后磋商报价×10%。 </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1.4 参加政府采购活动的供应</w:t>
      </w:r>
      <w:proofErr w:type="gramStart"/>
      <w:r>
        <w:rPr>
          <w:rFonts w:ascii="宋体" w:eastAsia="宋体" w:hAnsi="宋体" w:cs="Times New Roman" w:hint="eastAsia"/>
          <w:sz w:val="24"/>
          <w:szCs w:val="24"/>
        </w:rPr>
        <w:t>商享受</w:t>
      </w:r>
      <w:proofErr w:type="gramEnd"/>
      <w:r>
        <w:rPr>
          <w:rFonts w:ascii="宋体" w:eastAsia="宋体" w:hAnsi="宋体" w:cs="Times New Roman" w:hint="eastAsia"/>
          <w:sz w:val="24"/>
          <w:szCs w:val="24"/>
        </w:rPr>
        <w:t xml:space="preserve">价格评审优惠的应当提供的材料： </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（1）供应商提供的货物全部由小型企业、微型企业制造的，提供《中小企业声明函》（第六章 竞争性磋商响应文件格式）。</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（2）符合《关于促进残疾人就业政府采购政策的通知》（财库〔2017〕141号）规定的条件并提供《残疾人福利性单位声明函》（第六章 竞争性磋商响应文件格式）的残疾人福利性单位视同小型、微型企业。</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符合《关于政府采购支持监狱企业发展有关问题的通知》（财库〔2014〕68号）规定的监狱企业并提供由省级以上监狱管理局、戒毒管理局（含新疆生产建设兵团）出具的属于监狱企业证明文件的，视同小型、微型企业。</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2、支持绿色发展</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项目执行《关于印发环境标志产品政府采购品目清单的通知》（财库〔2019〕18号）、《关于印发节能产品政府采购品目清单的通知》（财库〔2019〕19号）等有关规定，采购人拟采购的产品属于品目清单范围的，采购人及其委托的集</w:t>
      </w:r>
      <w:proofErr w:type="gramStart"/>
      <w:r>
        <w:rPr>
          <w:rFonts w:ascii="宋体" w:eastAsia="宋体" w:hAnsi="宋体" w:cs="Times New Roman" w:hint="eastAsia"/>
          <w:sz w:val="24"/>
          <w:szCs w:val="24"/>
        </w:rPr>
        <w:t>采机构</w:t>
      </w:r>
      <w:proofErr w:type="gramEnd"/>
      <w:r>
        <w:rPr>
          <w:rFonts w:ascii="宋体" w:eastAsia="宋体" w:hAnsi="宋体" w:cs="Times New Roman" w:hint="eastAsia"/>
          <w:sz w:val="24"/>
          <w:szCs w:val="24"/>
        </w:rPr>
        <w:t>将依据国家确定的认证机构出具的、处于有效期之内的节能产品、环境标志产品认证证书，对获得证书的产品实施政府优先采购或强制采购。供应商须按磋商文件要求提供相关产品认证证书。</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38568A" w:rsidRDefault="00AD2E88">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八、质疑和投诉</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质疑的提出</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 提出质疑的供应商应当是参与所质疑项目采购活动的供应商。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 供应商认为采购文件、采购过程、成交结果使自己的权益受到损害的，可以在知道或者应知其权益受到损害之日（获取采购文件之日、成交公告发布之日）起七个工作日内以书面形式向采购人提出质疑。供应商应当在法定质疑期内一次性提出针对同一采购程序环节的质疑。</w:t>
      </w:r>
      <w:r>
        <w:rPr>
          <w:rFonts w:ascii="宋体" w:eastAsia="宋体" w:hAnsi="宋体" w:cs="Times New Roman" w:hint="eastAsia"/>
          <w:b/>
          <w:sz w:val="24"/>
          <w:szCs w:val="24"/>
        </w:rPr>
        <w:t>未依照采购公告要求获取采购文件的供应商，视为未参与该项目的采购活动，不具备对该采购文件提出质疑的法定权利。</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1.3 </w:t>
      </w:r>
      <w:r>
        <w:rPr>
          <w:rFonts w:ascii="宋体" w:eastAsia="宋体" w:hAnsi="宋体" w:cs="Times New Roman"/>
          <w:sz w:val="24"/>
          <w:szCs w:val="24"/>
        </w:rPr>
        <w:t>提出质疑时，必须坚持“实事求是”的原则，不能臆测。属于须由法定部门调查、侦查或先行</w:t>
      </w:r>
      <w:proofErr w:type="gramStart"/>
      <w:r>
        <w:rPr>
          <w:rFonts w:ascii="宋体" w:eastAsia="宋体" w:hAnsi="宋体" w:cs="Times New Roman"/>
          <w:sz w:val="24"/>
          <w:szCs w:val="24"/>
        </w:rPr>
        <w:t>作出</w:t>
      </w:r>
      <w:proofErr w:type="gramEnd"/>
      <w:r>
        <w:rPr>
          <w:rFonts w:ascii="宋体" w:eastAsia="宋体" w:hAnsi="宋体" w:cs="Times New Roman"/>
          <w:sz w:val="24"/>
          <w:szCs w:val="24"/>
        </w:rPr>
        <w:t>相关认定的事项，质疑</w:t>
      </w:r>
      <w:r>
        <w:rPr>
          <w:rFonts w:ascii="宋体" w:eastAsia="宋体" w:hAnsi="宋体" w:cs="Times New Roman" w:hint="eastAsia"/>
          <w:sz w:val="24"/>
          <w:szCs w:val="24"/>
        </w:rPr>
        <w:t>供应商</w:t>
      </w:r>
      <w:r>
        <w:rPr>
          <w:rFonts w:ascii="宋体" w:eastAsia="宋体" w:hAnsi="宋体" w:cs="Times New Roman"/>
          <w:sz w:val="24"/>
          <w:szCs w:val="24"/>
        </w:rPr>
        <w:t>应当依法申请具有法定职权的部门查清、认定，并将相关结果提供给</w:t>
      </w:r>
      <w:r>
        <w:rPr>
          <w:rFonts w:ascii="宋体" w:eastAsia="宋体" w:hAnsi="宋体" w:cs="Times New Roman" w:hint="eastAsia"/>
          <w:sz w:val="24"/>
          <w:szCs w:val="24"/>
        </w:rPr>
        <w:t>采购人</w:t>
      </w:r>
      <w:r>
        <w:rPr>
          <w:rFonts w:ascii="宋体" w:eastAsia="宋体" w:hAnsi="宋体" w:cs="Times New Roman"/>
          <w:sz w:val="24"/>
          <w:szCs w:val="24"/>
        </w:rPr>
        <w:t>。</w:t>
      </w:r>
      <w:r>
        <w:rPr>
          <w:rFonts w:ascii="宋体" w:eastAsia="宋体" w:hAnsi="宋体" w:cs="Times New Roman" w:hint="eastAsia"/>
          <w:sz w:val="24"/>
          <w:szCs w:val="24"/>
        </w:rPr>
        <w:t>采购人</w:t>
      </w:r>
      <w:r>
        <w:rPr>
          <w:rFonts w:ascii="宋体" w:eastAsia="宋体" w:hAnsi="宋体" w:cs="Times New Roman"/>
          <w:sz w:val="24"/>
          <w:szCs w:val="24"/>
        </w:rPr>
        <w:t>不具有法定调查、认定权限。</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1.4 </w:t>
      </w:r>
      <w:r>
        <w:rPr>
          <w:rFonts w:ascii="宋体" w:eastAsia="宋体" w:hAnsi="宋体" w:cs="Times New Roman" w:hint="eastAsia"/>
          <w:b/>
          <w:sz w:val="24"/>
          <w:szCs w:val="24"/>
        </w:rPr>
        <w:t>质疑函的接收方式为供应商书面原件提交。</w:t>
      </w:r>
      <w:r>
        <w:rPr>
          <w:rFonts w:ascii="宋体" w:eastAsia="宋体" w:hAnsi="宋体" w:cs="Times New Roman" w:hint="eastAsia"/>
          <w:sz w:val="24"/>
          <w:szCs w:val="24"/>
        </w:rPr>
        <w:t>联系部门、联系电话和通讯地址详见本磋商文件“竞争性磋商采购邀请”。</w:t>
      </w:r>
      <w:r>
        <w:rPr>
          <w:rFonts w:ascii="宋体" w:eastAsia="宋体" w:hAnsi="宋体" w:cs="Times New Roman"/>
          <w:sz w:val="24"/>
          <w:szCs w:val="24"/>
        </w:rPr>
        <w:t>质疑实行实名制，不得进行虚假、恶意质疑。</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1.5 质疑</w:t>
      </w:r>
      <w:proofErr w:type="gramStart"/>
      <w:r>
        <w:rPr>
          <w:rFonts w:ascii="宋体" w:eastAsia="宋体" w:hAnsi="宋体" w:cs="Times New Roman" w:hint="eastAsia"/>
          <w:sz w:val="24"/>
          <w:szCs w:val="24"/>
        </w:rPr>
        <w:t>函应当</w:t>
      </w:r>
      <w:proofErr w:type="gramEnd"/>
      <w:r>
        <w:rPr>
          <w:rFonts w:ascii="宋体" w:eastAsia="宋体" w:hAnsi="宋体" w:cs="Times New Roman" w:hint="eastAsia"/>
          <w:sz w:val="24"/>
          <w:szCs w:val="24"/>
        </w:rPr>
        <w:t>使用范本（详见连云港市政府采购交易平台—监管信息</w:t>
      </w:r>
      <w:proofErr w:type="gramStart"/>
      <w:r>
        <w:rPr>
          <w:rFonts w:ascii="宋体" w:eastAsia="宋体" w:hAnsi="宋体" w:cs="Times New Roman" w:hint="eastAsia"/>
          <w:sz w:val="24"/>
          <w:szCs w:val="24"/>
        </w:rPr>
        <w:t>—意见</w:t>
      </w:r>
      <w:proofErr w:type="gramEnd"/>
      <w:r>
        <w:rPr>
          <w:rFonts w:ascii="宋体" w:eastAsia="宋体" w:hAnsi="宋体" w:cs="Times New Roman" w:hint="eastAsia"/>
          <w:sz w:val="24"/>
          <w:szCs w:val="24"/>
        </w:rPr>
        <w:t>反馈）。</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供应商提出质疑应当</w:t>
      </w:r>
      <w:r>
        <w:rPr>
          <w:rFonts w:ascii="宋体" w:eastAsia="宋体" w:hAnsi="宋体" w:cs="Times New Roman" w:hint="eastAsia"/>
          <w:b/>
          <w:sz w:val="24"/>
          <w:szCs w:val="24"/>
        </w:rPr>
        <w:t>提交质疑函和必要的证明材料</w:t>
      </w:r>
      <w:r>
        <w:rPr>
          <w:rFonts w:ascii="宋体" w:eastAsia="宋体" w:hAnsi="宋体" w:cs="Times New Roman" w:hint="eastAsia"/>
          <w:sz w:val="24"/>
          <w:szCs w:val="24"/>
        </w:rPr>
        <w:t>。应当包括下列内容：</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（1）供应商的姓名或者名称、地址、邮编、联系人及联系电话；</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（2）质疑项目的名称、编号（如有）；</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（3）具体、明确的质疑事项和与质疑事项相关的请求；</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（4）事实依据；</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（5）必要的法律依据；</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（6）提出质疑的日期；</w:t>
      </w:r>
    </w:p>
    <w:p w:rsidR="0038568A" w:rsidRDefault="00AD2E88">
      <w:pPr>
        <w:tabs>
          <w:tab w:val="left" w:pos="900"/>
        </w:tabs>
        <w:spacing w:line="560" w:lineRule="exact"/>
        <w:ind w:firstLineChars="200" w:firstLine="480"/>
        <w:jc w:val="left"/>
        <w:rPr>
          <w:rFonts w:ascii="宋体" w:eastAsia="宋体" w:hAnsi="宋体" w:cs="Times New Roman"/>
          <w:b/>
          <w:sz w:val="24"/>
          <w:szCs w:val="24"/>
        </w:rPr>
      </w:pPr>
      <w:r>
        <w:rPr>
          <w:rFonts w:ascii="宋体" w:eastAsia="宋体" w:hAnsi="宋体" w:cs="Times New Roman" w:hint="eastAsia"/>
          <w:sz w:val="24"/>
          <w:szCs w:val="24"/>
        </w:rPr>
        <w:t>（7）</w:t>
      </w:r>
      <w:r>
        <w:rPr>
          <w:rFonts w:ascii="宋体" w:eastAsia="宋体" w:hAnsi="宋体" w:cs="Times New Roman" w:hint="eastAsia"/>
          <w:b/>
          <w:sz w:val="24"/>
          <w:szCs w:val="24"/>
        </w:rPr>
        <w:t>必要的证明材料；</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（8）采购文件(交易文件)下载回执函；</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（9）营业执照复印件及法定代表人授权委托书、法定代表人身份证复印件、委托代理人身份证复印件。</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供应商为自然人的，应当由本人签字；供应商为法人或者其他组织的，应当由法定代表人、主要负责人，或者其委托代理人签字或者盖章，并加盖单位公章。</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质疑函的受理和答复</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2.1 </w:t>
      </w:r>
      <w:r>
        <w:rPr>
          <w:rFonts w:ascii="宋体" w:eastAsia="宋体" w:hAnsi="宋体" w:cs="Times New Roman"/>
          <w:sz w:val="24"/>
          <w:szCs w:val="24"/>
        </w:rPr>
        <w:t>质疑</w:t>
      </w:r>
      <w:r>
        <w:rPr>
          <w:rFonts w:ascii="宋体" w:eastAsia="宋体" w:hAnsi="宋体" w:cs="Times New Roman" w:hint="eastAsia"/>
          <w:sz w:val="24"/>
          <w:szCs w:val="24"/>
        </w:rPr>
        <w:t>供应商</w:t>
      </w:r>
      <w:r>
        <w:rPr>
          <w:rFonts w:ascii="宋体" w:eastAsia="宋体" w:hAnsi="宋体" w:cs="Times New Roman"/>
          <w:sz w:val="24"/>
          <w:szCs w:val="24"/>
        </w:rPr>
        <w:t>应</w:t>
      </w:r>
      <w:r>
        <w:rPr>
          <w:rFonts w:ascii="宋体" w:eastAsia="宋体" w:hAnsi="宋体" w:cs="Times New Roman" w:hint="eastAsia"/>
          <w:sz w:val="24"/>
          <w:szCs w:val="24"/>
        </w:rPr>
        <w:t>当</w:t>
      </w:r>
      <w:r>
        <w:rPr>
          <w:rFonts w:ascii="宋体" w:eastAsia="宋体" w:hAnsi="宋体" w:cs="Times New Roman"/>
          <w:sz w:val="24"/>
          <w:szCs w:val="24"/>
        </w:rPr>
        <w:t>保证其提出的质疑事项及必要</w:t>
      </w:r>
      <w:r>
        <w:rPr>
          <w:rFonts w:ascii="宋体" w:eastAsia="宋体" w:hAnsi="宋体" w:cs="Times New Roman" w:hint="eastAsia"/>
          <w:sz w:val="24"/>
          <w:szCs w:val="24"/>
        </w:rPr>
        <w:t>的</w:t>
      </w:r>
      <w:r>
        <w:rPr>
          <w:rFonts w:ascii="宋体" w:eastAsia="宋体" w:hAnsi="宋体" w:cs="Times New Roman"/>
          <w:sz w:val="24"/>
          <w:szCs w:val="24"/>
        </w:rPr>
        <w:t>证明材料的真实性及来源的合法性，并承担相应的法律责任。</w:t>
      </w:r>
      <w:r>
        <w:rPr>
          <w:rFonts w:ascii="宋体" w:eastAsia="宋体" w:hAnsi="宋体" w:cs="Times New Roman"/>
          <w:b/>
          <w:sz w:val="24"/>
          <w:szCs w:val="24"/>
        </w:rPr>
        <w:t>对不能提供必要</w:t>
      </w:r>
      <w:r>
        <w:rPr>
          <w:rFonts w:ascii="宋体" w:eastAsia="宋体" w:hAnsi="宋体" w:cs="Times New Roman" w:hint="eastAsia"/>
          <w:b/>
          <w:sz w:val="24"/>
          <w:szCs w:val="24"/>
        </w:rPr>
        <w:t>的</w:t>
      </w:r>
      <w:r>
        <w:rPr>
          <w:rFonts w:ascii="宋体" w:eastAsia="宋体" w:hAnsi="宋体" w:cs="Times New Roman"/>
          <w:b/>
          <w:sz w:val="24"/>
          <w:szCs w:val="24"/>
        </w:rPr>
        <w:t>证明材料的、涉及商业秘密的、非书面原件形式的、匿名的</w:t>
      </w:r>
      <w:proofErr w:type="gramStart"/>
      <w:r>
        <w:rPr>
          <w:rFonts w:ascii="宋体" w:eastAsia="宋体" w:hAnsi="宋体" w:cs="Times New Roman"/>
          <w:b/>
          <w:sz w:val="24"/>
          <w:szCs w:val="24"/>
        </w:rPr>
        <w:t>质疑函将不予</w:t>
      </w:r>
      <w:proofErr w:type="gramEnd"/>
      <w:r>
        <w:rPr>
          <w:rFonts w:ascii="宋体" w:eastAsia="宋体" w:hAnsi="宋体" w:cs="Times New Roman"/>
          <w:b/>
          <w:sz w:val="24"/>
          <w:szCs w:val="24"/>
        </w:rPr>
        <w:t>受理</w:t>
      </w:r>
      <w:r>
        <w:rPr>
          <w:rFonts w:ascii="宋体" w:eastAsia="宋体" w:hAnsi="宋体" w:cs="Times New Roman"/>
          <w:sz w:val="24"/>
          <w:szCs w:val="24"/>
        </w:rPr>
        <w:t>。必要</w:t>
      </w:r>
      <w:r>
        <w:rPr>
          <w:rFonts w:ascii="宋体" w:eastAsia="宋体" w:hAnsi="宋体" w:cs="Times New Roman" w:hint="eastAsia"/>
          <w:sz w:val="24"/>
          <w:szCs w:val="24"/>
        </w:rPr>
        <w:t>的</w:t>
      </w:r>
      <w:r>
        <w:rPr>
          <w:rFonts w:ascii="宋体" w:eastAsia="宋体" w:hAnsi="宋体" w:cs="Times New Roman"/>
          <w:sz w:val="24"/>
          <w:szCs w:val="24"/>
        </w:rPr>
        <w:t>证明材料要具备客观性、关联性、合法性，无法查实的（如宣传册、媒体报道、猜测、推理等）不能作为证明材料。</w:t>
      </w:r>
      <w:r>
        <w:rPr>
          <w:rFonts w:ascii="宋体" w:eastAsia="宋体" w:hAnsi="宋体" w:cs="Times New Roman" w:hint="eastAsia"/>
          <w:sz w:val="24"/>
          <w:szCs w:val="24"/>
        </w:rPr>
        <w:t>采购人</w:t>
      </w:r>
      <w:r>
        <w:rPr>
          <w:rFonts w:ascii="宋体" w:eastAsia="宋体" w:hAnsi="宋体" w:cs="Times New Roman"/>
          <w:sz w:val="24"/>
          <w:szCs w:val="24"/>
        </w:rPr>
        <w:t>不负责搜集必要</w:t>
      </w:r>
      <w:r>
        <w:rPr>
          <w:rFonts w:ascii="宋体" w:eastAsia="宋体" w:hAnsi="宋体" w:cs="Times New Roman" w:hint="eastAsia"/>
          <w:sz w:val="24"/>
          <w:szCs w:val="24"/>
        </w:rPr>
        <w:t>的</w:t>
      </w:r>
      <w:r>
        <w:rPr>
          <w:rFonts w:ascii="宋体" w:eastAsia="宋体" w:hAnsi="宋体" w:cs="Times New Roman"/>
          <w:sz w:val="24"/>
          <w:szCs w:val="24"/>
        </w:rPr>
        <w:t>证明材料等工作。</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2.2 </w:t>
      </w:r>
      <w:r>
        <w:rPr>
          <w:rFonts w:ascii="宋体" w:eastAsia="宋体" w:hAnsi="宋体" w:cs="Times New Roman"/>
          <w:sz w:val="24"/>
          <w:szCs w:val="24"/>
        </w:rPr>
        <w:t>对符合质疑要求的，</w:t>
      </w:r>
      <w:r>
        <w:rPr>
          <w:rFonts w:ascii="宋体" w:eastAsia="宋体" w:hAnsi="宋体" w:cs="Times New Roman" w:hint="eastAsia"/>
          <w:sz w:val="24"/>
          <w:szCs w:val="24"/>
        </w:rPr>
        <w:t>采购人接收</w:t>
      </w:r>
      <w:r>
        <w:rPr>
          <w:rFonts w:ascii="宋体" w:eastAsia="宋体" w:hAnsi="宋体" w:cs="Times New Roman"/>
          <w:sz w:val="24"/>
          <w:szCs w:val="24"/>
        </w:rPr>
        <w:t>并登记《质疑函登记表》。在处理过程中，发现需要质疑</w:t>
      </w:r>
      <w:r>
        <w:rPr>
          <w:rFonts w:ascii="宋体" w:eastAsia="宋体" w:hAnsi="宋体" w:cs="Times New Roman" w:hint="eastAsia"/>
          <w:sz w:val="24"/>
          <w:szCs w:val="24"/>
        </w:rPr>
        <w:t>供应商</w:t>
      </w:r>
      <w:r>
        <w:rPr>
          <w:rFonts w:ascii="宋体" w:eastAsia="宋体" w:hAnsi="宋体" w:cs="Times New Roman"/>
          <w:sz w:val="24"/>
          <w:szCs w:val="24"/>
        </w:rPr>
        <w:t>进一步补充必要</w:t>
      </w:r>
      <w:r>
        <w:rPr>
          <w:rFonts w:ascii="宋体" w:eastAsia="宋体" w:hAnsi="宋体" w:cs="Times New Roman" w:hint="eastAsia"/>
          <w:sz w:val="24"/>
          <w:szCs w:val="24"/>
        </w:rPr>
        <w:t>的</w:t>
      </w:r>
      <w:r>
        <w:rPr>
          <w:rFonts w:ascii="宋体" w:eastAsia="宋体" w:hAnsi="宋体" w:cs="Times New Roman"/>
          <w:sz w:val="24"/>
          <w:szCs w:val="24"/>
        </w:rPr>
        <w:t>证明材料的，质疑</w:t>
      </w:r>
      <w:r>
        <w:rPr>
          <w:rFonts w:ascii="宋体" w:eastAsia="宋体" w:hAnsi="宋体" w:cs="Times New Roman" w:hint="eastAsia"/>
          <w:sz w:val="24"/>
          <w:szCs w:val="24"/>
        </w:rPr>
        <w:t>供应商应</w:t>
      </w:r>
      <w:r>
        <w:rPr>
          <w:rFonts w:ascii="宋体" w:eastAsia="宋体" w:hAnsi="宋体" w:cs="Times New Roman"/>
          <w:sz w:val="24"/>
          <w:szCs w:val="24"/>
        </w:rPr>
        <w:t>在法定的时间内提供，质疑答复时间相应顺延。质疑</w:t>
      </w:r>
      <w:r>
        <w:rPr>
          <w:rFonts w:ascii="宋体" w:eastAsia="宋体" w:hAnsi="宋体" w:cs="Times New Roman" w:hint="eastAsia"/>
          <w:sz w:val="24"/>
          <w:szCs w:val="24"/>
        </w:rPr>
        <w:t>供应商</w:t>
      </w:r>
      <w:r>
        <w:rPr>
          <w:rFonts w:ascii="宋体" w:eastAsia="宋体" w:hAnsi="宋体" w:cs="Times New Roman"/>
          <w:sz w:val="24"/>
          <w:szCs w:val="24"/>
        </w:rPr>
        <w:t>不能按时提供必要</w:t>
      </w:r>
      <w:r>
        <w:rPr>
          <w:rFonts w:ascii="宋体" w:eastAsia="宋体" w:hAnsi="宋体" w:cs="Times New Roman" w:hint="eastAsia"/>
          <w:sz w:val="24"/>
          <w:szCs w:val="24"/>
        </w:rPr>
        <w:t>的</w:t>
      </w:r>
      <w:r>
        <w:rPr>
          <w:rFonts w:ascii="宋体" w:eastAsia="宋体" w:hAnsi="宋体" w:cs="Times New Roman"/>
          <w:sz w:val="24"/>
          <w:szCs w:val="24"/>
        </w:rPr>
        <w:t>证明材料的，视同放弃质疑。</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2.3 </w:t>
      </w:r>
      <w:r>
        <w:rPr>
          <w:rFonts w:ascii="宋体" w:eastAsia="宋体" w:hAnsi="宋体" w:cs="Times New Roman"/>
          <w:sz w:val="24"/>
          <w:szCs w:val="24"/>
        </w:rPr>
        <w:t>对不符合质疑要求的，</w:t>
      </w:r>
      <w:r>
        <w:rPr>
          <w:rFonts w:ascii="宋体" w:eastAsia="宋体" w:hAnsi="宋体" w:cs="Times New Roman" w:hint="eastAsia"/>
          <w:sz w:val="24"/>
          <w:szCs w:val="24"/>
        </w:rPr>
        <w:t>采购人</w:t>
      </w:r>
      <w:r>
        <w:rPr>
          <w:rFonts w:ascii="宋体" w:eastAsia="宋体" w:hAnsi="宋体" w:cs="Times New Roman"/>
          <w:sz w:val="24"/>
          <w:szCs w:val="24"/>
        </w:rPr>
        <w:t>有权要求其补充必要</w:t>
      </w:r>
      <w:r>
        <w:rPr>
          <w:rFonts w:ascii="宋体" w:eastAsia="宋体" w:hAnsi="宋体" w:cs="Times New Roman" w:hint="eastAsia"/>
          <w:sz w:val="24"/>
          <w:szCs w:val="24"/>
        </w:rPr>
        <w:t>的</w:t>
      </w:r>
      <w:r>
        <w:rPr>
          <w:rFonts w:ascii="宋体" w:eastAsia="宋体" w:hAnsi="宋体" w:cs="Times New Roman"/>
          <w:sz w:val="24"/>
          <w:szCs w:val="24"/>
        </w:rPr>
        <w:t>证明材料，质疑</w:t>
      </w:r>
      <w:r>
        <w:rPr>
          <w:rFonts w:ascii="宋体" w:eastAsia="宋体" w:hAnsi="宋体" w:cs="Times New Roman" w:hint="eastAsia"/>
          <w:sz w:val="24"/>
          <w:szCs w:val="24"/>
        </w:rPr>
        <w:t>供应商</w:t>
      </w:r>
      <w:r>
        <w:rPr>
          <w:rFonts w:ascii="宋体" w:eastAsia="宋体" w:hAnsi="宋体" w:cs="Times New Roman"/>
          <w:sz w:val="24"/>
          <w:szCs w:val="24"/>
        </w:rPr>
        <w:t>未在法定的时间内提供补充必要</w:t>
      </w:r>
      <w:r>
        <w:rPr>
          <w:rFonts w:ascii="宋体" w:eastAsia="宋体" w:hAnsi="宋体" w:cs="Times New Roman" w:hint="eastAsia"/>
          <w:sz w:val="24"/>
          <w:szCs w:val="24"/>
        </w:rPr>
        <w:t>的</w:t>
      </w:r>
      <w:r>
        <w:rPr>
          <w:rFonts w:ascii="宋体" w:eastAsia="宋体" w:hAnsi="宋体" w:cs="Times New Roman"/>
          <w:sz w:val="24"/>
          <w:szCs w:val="24"/>
        </w:rPr>
        <w:t>证明材料的，视同放弃质疑。</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2.4 采购人</w:t>
      </w:r>
      <w:r>
        <w:rPr>
          <w:rFonts w:ascii="宋体" w:eastAsia="宋体" w:hAnsi="宋体" w:cs="Times New Roman"/>
          <w:sz w:val="24"/>
          <w:szCs w:val="24"/>
        </w:rPr>
        <w:t>负责将质疑</w:t>
      </w:r>
      <w:r>
        <w:rPr>
          <w:rFonts w:ascii="宋体" w:eastAsia="宋体" w:hAnsi="宋体" w:cs="Times New Roman" w:hint="eastAsia"/>
          <w:sz w:val="24"/>
          <w:szCs w:val="24"/>
        </w:rPr>
        <w:t>供应商</w:t>
      </w:r>
      <w:r>
        <w:rPr>
          <w:rFonts w:ascii="宋体" w:eastAsia="宋体" w:hAnsi="宋体" w:cs="Times New Roman"/>
          <w:sz w:val="24"/>
          <w:szCs w:val="24"/>
        </w:rPr>
        <w:t>提出的质疑函及</w:t>
      </w:r>
      <w:r>
        <w:rPr>
          <w:rFonts w:ascii="宋体" w:eastAsia="宋体" w:hAnsi="宋体" w:cs="Times New Roman" w:hint="eastAsia"/>
          <w:sz w:val="24"/>
          <w:szCs w:val="24"/>
        </w:rPr>
        <w:t>相关</w:t>
      </w:r>
      <w:r>
        <w:rPr>
          <w:rFonts w:ascii="宋体" w:eastAsia="宋体" w:hAnsi="宋体" w:cs="Times New Roman"/>
          <w:sz w:val="24"/>
          <w:szCs w:val="24"/>
        </w:rPr>
        <w:t>材料提供给评审委员会协助答复，并将答复意见回复质疑</w:t>
      </w:r>
      <w:r>
        <w:rPr>
          <w:rFonts w:ascii="宋体" w:eastAsia="宋体" w:hAnsi="宋体" w:cs="Times New Roman" w:hint="eastAsia"/>
          <w:sz w:val="24"/>
          <w:szCs w:val="24"/>
        </w:rPr>
        <w:t>供应商</w:t>
      </w:r>
      <w:r>
        <w:rPr>
          <w:rFonts w:ascii="宋体" w:eastAsia="宋体" w:hAnsi="宋体" w:cs="Times New Roman"/>
          <w:sz w:val="24"/>
          <w:szCs w:val="24"/>
        </w:rPr>
        <w:t>。必要时，可向被质疑</w:t>
      </w:r>
      <w:r>
        <w:rPr>
          <w:rFonts w:ascii="宋体" w:eastAsia="宋体" w:hAnsi="宋体" w:cs="Times New Roman" w:hint="eastAsia"/>
          <w:sz w:val="24"/>
          <w:szCs w:val="24"/>
        </w:rPr>
        <w:t>供应商</w:t>
      </w:r>
      <w:r>
        <w:rPr>
          <w:rFonts w:ascii="宋体" w:eastAsia="宋体" w:hAnsi="宋体" w:cs="Times New Roman"/>
          <w:sz w:val="24"/>
          <w:szCs w:val="24"/>
        </w:rPr>
        <w:t>转发《质疑函》及</w:t>
      </w:r>
      <w:r>
        <w:rPr>
          <w:rFonts w:ascii="宋体" w:eastAsia="宋体" w:hAnsi="宋体" w:cs="Times New Roman" w:hint="eastAsia"/>
          <w:sz w:val="24"/>
          <w:szCs w:val="24"/>
        </w:rPr>
        <w:t>相关</w:t>
      </w:r>
      <w:r>
        <w:rPr>
          <w:rFonts w:ascii="宋体" w:eastAsia="宋体" w:hAnsi="宋体" w:cs="Times New Roman"/>
          <w:sz w:val="24"/>
          <w:szCs w:val="24"/>
        </w:rPr>
        <w:t>材料。被质疑</w:t>
      </w:r>
      <w:r>
        <w:rPr>
          <w:rFonts w:ascii="宋体" w:eastAsia="宋体" w:hAnsi="宋体" w:cs="Times New Roman" w:hint="eastAsia"/>
          <w:sz w:val="24"/>
          <w:szCs w:val="24"/>
        </w:rPr>
        <w:t>供应商</w:t>
      </w:r>
      <w:r>
        <w:rPr>
          <w:rFonts w:ascii="宋体" w:eastAsia="宋体" w:hAnsi="宋体" w:cs="Times New Roman"/>
          <w:sz w:val="24"/>
          <w:szCs w:val="24"/>
        </w:rPr>
        <w:t>应当在要求的时间内，以书面形式</w:t>
      </w:r>
      <w:proofErr w:type="gramStart"/>
      <w:r>
        <w:rPr>
          <w:rFonts w:ascii="宋体" w:eastAsia="宋体" w:hAnsi="宋体" w:cs="Times New Roman"/>
          <w:sz w:val="24"/>
          <w:szCs w:val="24"/>
        </w:rPr>
        <w:t>作出</w:t>
      </w:r>
      <w:proofErr w:type="gramEnd"/>
      <w:r>
        <w:rPr>
          <w:rFonts w:ascii="宋体" w:eastAsia="宋体" w:hAnsi="宋体" w:cs="Times New Roman"/>
          <w:sz w:val="24"/>
          <w:szCs w:val="24"/>
        </w:rPr>
        <w:t>说明并提交</w:t>
      </w:r>
      <w:r>
        <w:rPr>
          <w:rFonts w:ascii="宋体" w:eastAsia="宋体" w:hAnsi="宋体" w:cs="Times New Roman" w:hint="eastAsia"/>
          <w:sz w:val="24"/>
          <w:szCs w:val="24"/>
        </w:rPr>
        <w:t>相关</w:t>
      </w:r>
      <w:r>
        <w:rPr>
          <w:rFonts w:ascii="宋体" w:eastAsia="宋体" w:hAnsi="宋体" w:cs="Times New Roman"/>
          <w:sz w:val="24"/>
          <w:szCs w:val="24"/>
        </w:rPr>
        <w:t>材料。</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sz w:val="24"/>
          <w:szCs w:val="24"/>
        </w:rPr>
        <w:t>质疑处理</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3.1 </w:t>
      </w:r>
      <w:r>
        <w:rPr>
          <w:rFonts w:ascii="宋体" w:eastAsia="宋体" w:hAnsi="宋体" w:cs="Times New Roman"/>
          <w:sz w:val="24"/>
          <w:szCs w:val="24"/>
        </w:rPr>
        <w:t>质疑</w:t>
      </w:r>
      <w:r>
        <w:rPr>
          <w:rFonts w:ascii="宋体" w:eastAsia="宋体" w:hAnsi="宋体" w:cs="Times New Roman" w:hint="eastAsia"/>
          <w:sz w:val="24"/>
          <w:szCs w:val="24"/>
        </w:rPr>
        <w:t>供应商未按照法定程序进行质疑投诉的，</w:t>
      </w:r>
      <w:r>
        <w:rPr>
          <w:rFonts w:ascii="宋体" w:eastAsia="宋体" w:hAnsi="宋体" w:cs="Times New Roman"/>
          <w:sz w:val="24"/>
          <w:szCs w:val="24"/>
        </w:rPr>
        <w:t>视为一般失信行为。</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3.2 </w:t>
      </w:r>
      <w:r>
        <w:rPr>
          <w:rFonts w:ascii="宋体" w:eastAsia="宋体" w:hAnsi="宋体" w:cs="Times New Roman"/>
          <w:sz w:val="24"/>
          <w:szCs w:val="24"/>
        </w:rPr>
        <w:t>质疑</w:t>
      </w:r>
      <w:r>
        <w:rPr>
          <w:rFonts w:ascii="宋体" w:eastAsia="宋体" w:hAnsi="宋体" w:cs="Times New Roman" w:hint="eastAsia"/>
          <w:sz w:val="24"/>
          <w:szCs w:val="24"/>
        </w:rPr>
        <w:t>供应商不配合或者采用不正当手段干扰政府采购质疑、投诉处理工作</w:t>
      </w:r>
      <w:r>
        <w:rPr>
          <w:rFonts w:ascii="宋体" w:eastAsia="宋体" w:hAnsi="宋体" w:cs="Times New Roman"/>
          <w:sz w:val="24"/>
          <w:szCs w:val="24"/>
        </w:rPr>
        <w:t>的，视为一般失信行为。</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3.3 </w:t>
      </w:r>
      <w:r>
        <w:rPr>
          <w:rFonts w:ascii="宋体" w:eastAsia="宋体" w:hAnsi="宋体" w:cs="Times New Roman"/>
          <w:sz w:val="24"/>
          <w:szCs w:val="24"/>
        </w:rPr>
        <w:t>质疑</w:t>
      </w:r>
      <w:r>
        <w:rPr>
          <w:rFonts w:ascii="宋体" w:eastAsia="宋体" w:hAnsi="宋体" w:cs="Times New Roman" w:hint="eastAsia"/>
          <w:sz w:val="24"/>
          <w:szCs w:val="24"/>
        </w:rPr>
        <w:t>供应</w:t>
      </w:r>
      <w:proofErr w:type="gramStart"/>
      <w:r>
        <w:rPr>
          <w:rFonts w:ascii="宋体" w:eastAsia="宋体" w:hAnsi="宋体" w:cs="Times New Roman" w:hint="eastAsia"/>
          <w:sz w:val="24"/>
          <w:szCs w:val="24"/>
        </w:rPr>
        <w:t>商投诉</w:t>
      </w:r>
      <w:proofErr w:type="gramEnd"/>
      <w:r>
        <w:rPr>
          <w:rFonts w:ascii="宋体" w:eastAsia="宋体" w:hAnsi="宋体" w:cs="Times New Roman" w:hint="eastAsia"/>
          <w:sz w:val="24"/>
          <w:szCs w:val="24"/>
        </w:rPr>
        <w:t>受理期间，就同一事项多头举报，干扰财政部门投诉处理</w:t>
      </w:r>
      <w:r>
        <w:rPr>
          <w:rFonts w:ascii="宋体" w:eastAsia="宋体" w:hAnsi="宋体" w:cs="Times New Roman"/>
          <w:sz w:val="24"/>
          <w:szCs w:val="24"/>
        </w:rPr>
        <w:t>的，视为一般失信行为。</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 xml:space="preserve">3.4 </w:t>
      </w:r>
      <w:r>
        <w:rPr>
          <w:rFonts w:ascii="宋体" w:eastAsia="宋体" w:hAnsi="宋体" w:cs="Times New Roman"/>
          <w:sz w:val="24"/>
          <w:szCs w:val="24"/>
        </w:rPr>
        <w:t>质疑</w:t>
      </w:r>
      <w:r>
        <w:rPr>
          <w:rFonts w:ascii="宋体" w:eastAsia="宋体" w:hAnsi="宋体" w:cs="Times New Roman" w:hint="eastAsia"/>
          <w:sz w:val="24"/>
          <w:szCs w:val="24"/>
        </w:rPr>
        <w:t>供应商在全国范围12个月内三次以上质疑查无实据</w:t>
      </w:r>
      <w:r>
        <w:rPr>
          <w:rFonts w:ascii="宋体" w:eastAsia="宋体" w:hAnsi="宋体" w:cs="Times New Roman"/>
          <w:sz w:val="24"/>
          <w:szCs w:val="24"/>
        </w:rPr>
        <w:t>的，视为一般失信行为。</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 xml:space="preserve">3.5 </w:t>
      </w:r>
      <w:r>
        <w:rPr>
          <w:rFonts w:ascii="宋体" w:eastAsia="宋体" w:hAnsi="宋体" w:cs="Times New Roman"/>
          <w:sz w:val="24"/>
          <w:szCs w:val="24"/>
        </w:rPr>
        <w:t>质疑</w:t>
      </w:r>
      <w:r>
        <w:rPr>
          <w:rFonts w:ascii="宋体" w:eastAsia="宋体" w:hAnsi="宋体" w:cs="Times New Roman" w:hint="eastAsia"/>
          <w:sz w:val="24"/>
          <w:szCs w:val="24"/>
        </w:rPr>
        <w:t>供应商采用捏造事实、提供虚假材料或者以非法手段取得证明材料等方式进行虚假、恶意投诉</w:t>
      </w:r>
      <w:r>
        <w:rPr>
          <w:rFonts w:ascii="宋体" w:eastAsia="宋体" w:hAnsi="宋体" w:cs="Times New Roman"/>
          <w:sz w:val="24"/>
          <w:szCs w:val="24"/>
        </w:rPr>
        <w:t>的，视为</w:t>
      </w:r>
      <w:r>
        <w:rPr>
          <w:rFonts w:ascii="宋体" w:eastAsia="宋体" w:hAnsi="宋体" w:cs="Times New Roman" w:hint="eastAsia"/>
          <w:sz w:val="24"/>
          <w:szCs w:val="24"/>
        </w:rPr>
        <w:t>严重失信行为</w:t>
      </w:r>
      <w:r>
        <w:rPr>
          <w:rFonts w:ascii="宋体" w:eastAsia="宋体" w:hAnsi="宋体" w:cs="Times New Roman"/>
          <w:sz w:val="24"/>
          <w:szCs w:val="24"/>
        </w:rPr>
        <w:t>。（</w:t>
      </w:r>
      <w:r>
        <w:rPr>
          <w:rFonts w:ascii="宋体" w:eastAsia="宋体" w:hAnsi="宋体" w:cs="Times New Roman" w:hint="eastAsia"/>
          <w:sz w:val="24"/>
          <w:szCs w:val="24"/>
        </w:rPr>
        <w:t>证据来源的合法性存在明显疑问，投诉人无法证明其取得方式合法的，视为以非法手段取得证明材料</w:t>
      </w:r>
      <w:r>
        <w:rPr>
          <w:rFonts w:ascii="宋体" w:eastAsia="宋体" w:hAnsi="宋体" w:cs="Times New Roman"/>
          <w:sz w:val="24"/>
          <w:szCs w:val="24"/>
        </w:rPr>
        <w:t>）</w:t>
      </w:r>
    </w:p>
    <w:p w:rsidR="0038568A" w:rsidRDefault="00AD2E88">
      <w:pPr>
        <w:tabs>
          <w:tab w:val="left" w:pos="900"/>
        </w:tabs>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3.6未尽事宜，依照有关法律、法规执行。</w:t>
      </w:r>
    </w:p>
    <w:p w:rsidR="0038568A" w:rsidRDefault="00AD2E88">
      <w:pPr>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4、投诉</w:t>
      </w:r>
    </w:p>
    <w:p w:rsidR="0038568A" w:rsidRDefault="00AD2E88">
      <w:pPr>
        <w:spacing w:line="560" w:lineRule="exact"/>
        <w:ind w:firstLineChars="200" w:firstLine="480"/>
        <w:jc w:val="left"/>
        <w:rPr>
          <w:rFonts w:ascii="黑体" w:eastAsia="黑体" w:hAnsi="黑体" w:cs="Times New Roman"/>
          <w:sz w:val="44"/>
          <w:szCs w:val="44"/>
        </w:rPr>
      </w:pPr>
      <w:r>
        <w:rPr>
          <w:rFonts w:ascii="宋体" w:eastAsia="宋体" w:hAnsi="宋体" w:cs="Times New Roman" w:hint="eastAsia"/>
          <w:sz w:val="24"/>
          <w:szCs w:val="24"/>
        </w:rPr>
        <w:t>投诉事项依照有关法律、法规执行。</w:t>
      </w:r>
      <w:bookmarkStart w:id="149" w:name="_Toc465856613"/>
    </w:p>
    <w:p w:rsidR="0038568A" w:rsidRDefault="00AD2E88">
      <w:pPr>
        <w:keepNext/>
        <w:jc w:val="center"/>
        <w:outlineLvl w:val="0"/>
        <w:rPr>
          <w:rFonts w:ascii="黑体" w:eastAsia="黑体" w:hAnsi="黑体" w:cs="Times New Roman"/>
          <w:sz w:val="44"/>
          <w:szCs w:val="44"/>
        </w:rPr>
      </w:pPr>
      <w:r>
        <w:rPr>
          <w:rFonts w:ascii="黑体" w:eastAsia="黑体" w:hAnsi="黑体" w:cs="Times New Roman"/>
          <w:sz w:val="44"/>
          <w:szCs w:val="44"/>
        </w:rPr>
        <w:br w:type="page"/>
      </w:r>
      <w:r>
        <w:rPr>
          <w:rFonts w:ascii="黑体" w:eastAsia="黑体" w:hAnsi="黑体" w:cs="Times New Roman" w:hint="eastAsia"/>
          <w:sz w:val="44"/>
          <w:szCs w:val="44"/>
        </w:rPr>
        <w:lastRenderedPageBreak/>
        <w:t>第三章 合同条款及格式</w:t>
      </w:r>
      <w:bookmarkEnd w:id="149"/>
    </w:p>
    <w:p w:rsidR="0038568A" w:rsidRDefault="00AD2E88">
      <w:pPr>
        <w:spacing w:line="560" w:lineRule="exact"/>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以下为成交后签订本项目合同的通用条款，成交供应商不得提出实质性的修改，关于专用条款将由采购人与成交供应商结合本项目具体情况协商后签订。</w:t>
      </w:r>
      <w:bookmarkStart w:id="150" w:name="_Hlt16619369"/>
      <w:bookmarkEnd w:id="150"/>
    </w:p>
    <w:p w:rsidR="0038568A" w:rsidRDefault="0038568A">
      <w:pPr>
        <w:spacing w:line="560" w:lineRule="exact"/>
        <w:jc w:val="left"/>
        <w:rPr>
          <w:rFonts w:ascii="Calibri" w:eastAsia="宋体" w:hAnsi="Calibri" w:cs="Times New Roman"/>
          <w:b/>
          <w:sz w:val="32"/>
          <w:szCs w:val="32"/>
        </w:rPr>
      </w:pPr>
    </w:p>
    <w:p w:rsidR="0038568A" w:rsidRDefault="00AD2E88">
      <w:pPr>
        <w:spacing w:line="560" w:lineRule="exact"/>
        <w:jc w:val="center"/>
        <w:rPr>
          <w:rFonts w:ascii="宋体" w:eastAsia="宋体" w:hAnsi="宋体" w:cs="Times New Roman"/>
          <w:bCs/>
          <w:sz w:val="24"/>
          <w:szCs w:val="24"/>
        </w:rPr>
      </w:pPr>
      <w:r>
        <w:rPr>
          <w:rFonts w:ascii="Calibri" w:eastAsia="宋体" w:hAnsi="Calibri" w:cs="Times New Roman" w:hint="eastAsia"/>
          <w:b/>
          <w:sz w:val="32"/>
          <w:szCs w:val="32"/>
        </w:rPr>
        <w:t>政府采购合同</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甲方：连云港市公共资源交易中心</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乙方：_________</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甲、乙双方根据</w:t>
      </w:r>
      <w:r>
        <w:rPr>
          <w:rFonts w:ascii="宋体" w:eastAsia="宋体" w:hAnsi="宋体" w:cs="Times New Roman" w:hint="eastAsia"/>
          <w:sz w:val="24"/>
          <w:szCs w:val="24"/>
        </w:rPr>
        <w:t>2023年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r>
        <w:rPr>
          <w:rFonts w:ascii="宋体" w:eastAsia="宋体" w:hAnsi="宋体" w:cs="Times New Roman"/>
          <w:sz w:val="24"/>
          <w:szCs w:val="24"/>
        </w:rPr>
        <w:t>连云港</w:t>
      </w:r>
      <w:r>
        <w:rPr>
          <w:rFonts w:ascii="宋体" w:eastAsia="宋体" w:hAnsi="宋体" w:cs="Times New Roman" w:hint="eastAsia"/>
          <w:sz w:val="24"/>
          <w:szCs w:val="24"/>
        </w:rPr>
        <w:t>市公共资源交易中心远程异地评标</w:t>
      </w:r>
      <w:proofErr w:type="gramStart"/>
      <w:r>
        <w:rPr>
          <w:rFonts w:ascii="宋体" w:eastAsia="宋体" w:hAnsi="宋体" w:cs="Times New Roman" w:hint="eastAsia"/>
          <w:sz w:val="24"/>
          <w:szCs w:val="24"/>
        </w:rPr>
        <w:t>室改造</w:t>
      </w:r>
      <w:proofErr w:type="gramEnd"/>
      <w:r>
        <w:rPr>
          <w:rFonts w:ascii="宋体" w:eastAsia="宋体" w:hAnsi="宋体" w:cs="Times New Roman"/>
          <w:sz w:val="24"/>
          <w:szCs w:val="24"/>
        </w:rPr>
        <w:t>项目竞争性磋商的结果，签订本合同。</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一、采购标的</w:t>
      </w:r>
    </w:p>
    <w:p w:rsidR="0038568A" w:rsidRDefault="00AD2E88">
      <w:pPr>
        <w:snapToGrid w:val="0"/>
        <w:spacing w:line="560" w:lineRule="exact"/>
        <w:ind w:firstLineChars="200" w:firstLine="480"/>
        <w:jc w:val="left"/>
        <w:rPr>
          <w:rFonts w:ascii="宋体" w:eastAsia="宋体" w:hAnsi="宋体" w:cs="Times New Roman"/>
          <w:sz w:val="24"/>
          <w:szCs w:val="24"/>
          <w:u w:val="single"/>
        </w:rPr>
      </w:pPr>
      <w:r>
        <w:rPr>
          <w:rFonts w:ascii="宋体" w:eastAsia="宋体" w:hAnsi="宋体" w:cs="Times New Roman"/>
          <w:sz w:val="24"/>
          <w:szCs w:val="24"/>
        </w:rPr>
        <w:t>1.1</w:t>
      </w:r>
      <w:r>
        <w:rPr>
          <w:rFonts w:ascii="宋体" w:eastAsia="宋体" w:hAnsi="宋体" w:cs="Times New Roman" w:hint="eastAsia"/>
          <w:sz w:val="24"/>
          <w:szCs w:val="24"/>
        </w:rPr>
        <w:t>产品/</w:t>
      </w:r>
      <w:r>
        <w:rPr>
          <w:rFonts w:ascii="宋体" w:eastAsia="宋体" w:hAnsi="宋体" w:cs="Times New Roman"/>
          <w:sz w:val="24"/>
          <w:szCs w:val="24"/>
        </w:rPr>
        <w:t>服务内容：</w:t>
      </w:r>
      <w:r>
        <w:rPr>
          <w:rFonts w:ascii="宋体" w:eastAsia="宋体" w:hAnsi="宋体" w:cs="Times New Roman"/>
          <w:sz w:val="24"/>
          <w:szCs w:val="24"/>
          <w:u w:val="single"/>
        </w:rPr>
        <w:t xml:space="preserve">      </w:t>
      </w:r>
      <w:r>
        <w:rPr>
          <w:rFonts w:ascii="宋体" w:eastAsia="宋体" w:hAnsi="宋体" w:cs="Times New Roman"/>
          <w:sz w:val="24"/>
          <w:szCs w:val="24"/>
        </w:rPr>
        <w:t>。</w:t>
      </w:r>
    </w:p>
    <w:p w:rsidR="0038568A" w:rsidRDefault="00AD2E88">
      <w:pPr>
        <w:snapToGrid w:val="0"/>
        <w:spacing w:line="560" w:lineRule="exact"/>
        <w:ind w:firstLineChars="200" w:firstLine="480"/>
        <w:jc w:val="left"/>
        <w:rPr>
          <w:rFonts w:ascii="宋体" w:eastAsia="宋体" w:hAnsi="宋体" w:cs="Times New Roman"/>
          <w:sz w:val="24"/>
          <w:szCs w:val="24"/>
          <w:u w:val="single"/>
        </w:rPr>
      </w:pPr>
      <w:r>
        <w:rPr>
          <w:rFonts w:ascii="宋体" w:eastAsia="宋体" w:hAnsi="宋体" w:cs="Times New Roman"/>
          <w:sz w:val="24"/>
          <w:szCs w:val="24"/>
        </w:rPr>
        <w:t>1.2 服务期限：</w:t>
      </w:r>
      <w:r>
        <w:rPr>
          <w:rFonts w:ascii="宋体" w:eastAsia="宋体" w:hAnsi="宋体" w:cs="Times New Roman"/>
          <w:sz w:val="24"/>
          <w:szCs w:val="24"/>
          <w:u w:val="single"/>
        </w:rPr>
        <w:t xml:space="preserve">      </w:t>
      </w:r>
      <w:r>
        <w:rPr>
          <w:rFonts w:ascii="宋体" w:eastAsia="宋体" w:hAnsi="宋体" w:cs="Times New Roman"/>
          <w:sz w:val="24"/>
          <w:szCs w:val="24"/>
        </w:rPr>
        <w:t>。</w:t>
      </w:r>
    </w:p>
    <w:p w:rsidR="0038568A" w:rsidRDefault="00AD2E88">
      <w:pPr>
        <w:snapToGrid w:val="0"/>
        <w:spacing w:line="560" w:lineRule="exact"/>
        <w:ind w:firstLineChars="200" w:firstLine="480"/>
        <w:jc w:val="left"/>
        <w:rPr>
          <w:rFonts w:ascii="宋体" w:eastAsia="宋体" w:hAnsi="宋体" w:cs="Times New Roman"/>
          <w:sz w:val="24"/>
          <w:szCs w:val="24"/>
          <w:u w:val="single"/>
        </w:rPr>
      </w:pPr>
      <w:r>
        <w:rPr>
          <w:rFonts w:ascii="宋体" w:eastAsia="宋体" w:hAnsi="宋体" w:cs="Times New Roman"/>
          <w:sz w:val="24"/>
          <w:szCs w:val="24"/>
        </w:rPr>
        <w:t>1.3 补充条款：</w:t>
      </w:r>
      <w:r>
        <w:rPr>
          <w:rFonts w:ascii="宋体" w:eastAsia="宋体" w:hAnsi="宋体" w:cs="Times New Roman"/>
          <w:sz w:val="24"/>
          <w:szCs w:val="24"/>
          <w:u w:val="single"/>
        </w:rPr>
        <w:t xml:space="preserve">      </w:t>
      </w:r>
      <w:r>
        <w:rPr>
          <w:rFonts w:ascii="宋体" w:eastAsia="宋体" w:hAnsi="宋体" w:cs="Times New Roman"/>
          <w:sz w:val="24"/>
          <w:szCs w:val="24"/>
        </w:rPr>
        <w:t>。</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二、合同金额</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2.1 本合同金额为（大写）：_________________元整（</w:t>
      </w:r>
      <w:r>
        <w:rPr>
          <w:rFonts w:ascii="宋体" w:eastAsia="宋体" w:hAnsi="宋体" w:cs="Times New Roman" w:hint="eastAsia"/>
          <w:sz w:val="24"/>
          <w:szCs w:val="24"/>
        </w:rPr>
        <w:t>¥</w:t>
      </w:r>
      <w:r>
        <w:rPr>
          <w:rFonts w:ascii="宋体" w:eastAsia="宋体" w:hAnsi="宋体" w:cs="Times New Roman"/>
          <w:sz w:val="24"/>
          <w:szCs w:val="24"/>
        </w:rPr>
        <w:t>__________）人民币。</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本合同价款包含所有乙方提供合同约定产品和服务的报酬及乙方提供合同中产品和服务所支出的必要费用，甲方在上述合同价款之外不再向乙方支付其他任何费用。</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三、技术资料</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3.1</w:t>
      </w:r>
      <w:r>
        <w:rPr>
          <w:rFonts w:ascii="宋体" w:eastAsia="宋体" w:hAnsi="宋体" w:cs="Times New Roman" w:hint="eastAsia"/>
          <w:sz w:val="24"/>
          <w:szCs w:val="24"/>
        </w:rPr>
        <w:t xml:space="preserve"> </w:t>
      </w:r>
      <w:r>
        <w:rPr>
          <w:rFonts w:ascii="宋体" w:eastAsia="宋体" w:hAnsi="宋体" w:cs="Times New Roman"/>
          <w:sz w:val="24"/>
          <w:szCs w:val="24"/>
        </w:rPr>
        <w:t>乙方应按磋商文件规定的时间向甲方提供有关技术资料。</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3.2 没有甲方事先书面同意，乙方不得将由甲方提供的有关合同或任何合同条文、规格、计划、图纸、样品或资料提供给与履行本合同无关的任何其他人。即使</w:t>
      </w:r>
      <w:proofErr w:type="gramStart"/>
      <w:r>
        <w:rPr>
          <w:rFonts w:ascii="宋体" w:eastAsia="宋体" w:hAnsi="宋体" w:cs="Times New Roman"/>
          <w:sz w:val="24"/>
          <w:szCs w:val="24"/>
        </w:rPr>
        <w:t>向履行</w:t>
      </w:r>
      <w:proofErr w:type="gramEnd"/>
      <w:r>
        <w:rPr>
          <w:rFonts w:ascii="宋体" w:eastAsia="宋体" w:hAnsi="宋体" w:cs="Times New Roman"/>
          <w:sz w:val="24"/>
          <w:szCs w:val="24"/>
        </w:rPr>
        <w:t>本合同有关的人员提供，也应注意保密并限于履行合同的必需范围。</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四、知识产权</w:t>
      </w:r>
    </w:p>
    <w:p w:rsidR="0038568A" w:rsidRDefault="00AD2E88">
      <w:pPr>
        <w:spacing w:line="560" w:lineRule="exact"/>
        <w:ind w:firstLineChars="200" w:firstLine="480"/>
        <w:jc w:val="left"/>
        <w:rPr>
          <w:rFonts w:ascii="宋体" w:eastAsia="宋体" w:hAnsi="宋体" w:cs="Times New Roman"/>
          <w:sz w:val="24"/>
          <w:szCs w:val="24"/>
        </w:rPr>
      </w:pPr>
      <w:r>
        <w:rPr>
          <w:rFonts w:ascii="Calibri" w:eastAsia="宋体" w:hAnsi="宋体" w:cs="Times New Roman" w:hint="eastAsia"/>
          <w:sz w:val="24"/>
          <w:szCs w:val="24"/>
        </w:rPr>
        <w:t xml:space="preserve">4.1 </w:t>
      </w:r>
      <w:r>
        <w:rPr>
          <w:rFonts w:ascii="Calibri" w:eastAsia="宋体" w:hAnsi="宋体" w:cs="Times New Roman"/>
          <w:sz w:val="24"/>
          <w:szCs w:val="24"/>
        </w:rPr>
        <w:t>乙</w:t>
      </w:r>
      <w:r>
        <w:rPr>
          <w:rFonts w:ascii="宋体" w:eastAsia="宋体" w:hAnsi="宋体" w:cs="Times New Roman" w:hint="eastAsia"/>
          <w:sz w:val="24"/>
          <w:szCs w:val="24"/>
        </w:rPr>
        <w:t>方应保证甲方在使用、接受本合同</w:t>
      </w:r>
      <w:r>
        <w:rPr>
          <w:rFonts w:ascii="Calibri" w:eastAsia="宋体" w:hAnsi="宋体" w:cs="Times New Roman"/>
          <w:sz w:val="24"/>
          <w:szCs w:val="24"/>
        </w:rPr>
        <w:t>中产品和服务</w:t>
      </w:r>
      <w:r>
        <w:rPr>
          <w:rFonts w:ascii="宋体" w:eastAsia="宋体" w:hAnsi="宋体" w:cs="Times New Roman" w:hint="eastAsia"/>
          <w:sz w:val="24"/>
          <w:szCs w:val="24"/>
        </w:rPr>
        <w:t>或其任何一部分时不受第三方提出侵犯其专利权、版权、商标权和工业设计权等知识产权的起诉。一旦出现侵权，由乙方负</w:t>
      </w:r>
      <w:r>
        <w:rPr>
          <w:rFonts w:ascii="宋体" w:eastAsia="宋体" w:hAnsi="宋体" w:cs="Times New Roman" w:hint="eastAsia"/>
          <w:sz w:val="24"/>
          <w:szCs w:val="24"/>
        </w:rPr>
        <w:lastRenderedPageBreak/>
        <w:t>全部责任。</w:t>
      </w:r>
    </w:p>
    <w:p w:rsidR="0038568A" w:rsidRDefault="00AD2E88">
      <w:pPr>
        <w:snapToGrid w:val="0"/>
        <w:spacing w:line="560" w:lineRule="exact"/>
        <w:ind w:firstLineChars="200" w:firstLine="482"/>
        <w:jc w:val="left"/>
        <w:rPr>
          <w:rFonts w:ascii="宋体" w:eastAsia="宋体" w:hAnsi="宋体" w:cs="Times New Roman"/>
          <w:sz w:val="24"/>
          <w:szCs w:val="24"/>
          <w:u w:val="single"/>
        </w:rPr>
      </w:pPr>
      <w:r>
        <w:rPr>
          <w:rFonts w:ascii="宋体" w:eastAsia="宋体" w:hAnsi="宋体" w:cs="Times New Roman"/>
          <w:b/>
          <w:sz w:val="24"/>
          <w:szCs w:val="24"/>
        </w:rPr>
        <w:t>五、产权担保</w:t>
      </w:r>
    </w:p>
    <w:p w:rsidR="0038568A" w:rsidRDefault="00AD2E88">
      <w:pPr>
        <w:snapToGrid w:val="0"/>
        <w:spacing w:line="560" w:lineRule="exact"/>
        <w:ind w:firstLineChars="200" w:firstLine="480"/>
        <w:jc w:val="left"/>
        <w:rPr>
          <w:rFonts w:ascii="宋体" w:eastAsia="宋体" w:hAnsi="宋体" w:cs="Times New Roman"/>
          <w:sz w:val="24"/>
          <w:szCs w:val="24"/>
          <w:u w:val="single"/>
        </w:rPr>
      </w:pPr>
      <w:r>
        <w:rPr>
          <w:rFonts w:ascii="宋体" w:eastAsia="宋体" w:hAnsi="宋体" w:cs="Times New Roman" w:hint="eastAsia"/>
          <w:sz w:val="24"/>
          <w:szCs w:val="24"/>
        </w:rPr>
        <w:t xml:space="preserve">5.1 </w:t>
      </w:r>
      <w:r>
        <w:rPr>
          <w:rFonts w:ascii="宋体" w:eastAsia="宋体" w:hAnsi="宋体" w:cs="Times New Roman"/>
          <w:sz w:val="24"/>
          <w:szCs w:val="24"/>
        </w:rPr>
        <w:t>乙方保证所交付标的</w:t>
      </w:r>
      <w:proofErr w:type="gramStart"/>
      <w:r>
        <w:rPr>
          <w:rFonts w:ascii="宋体" w:eastAsia="宋体" w:hAnsi="宋体" w:cs="Times New Roman"/>
          <w:sz w:val="24"/>
          <w:szCs w:val="24"/>
        </w:rPr>
        <w:t>的</w:t>
      </w:r>
      <w:proofErr w:type="gramEnd"/>
      <w:r>
        <w:rPr>
          <w:rFonts w:ascii="宋体" w:eastAsia="宋体" w:hAnsi="宋体" w:cs="Times New Roman"/>
          <w:sz w:val="24"/>
          <w:szCs w:val="24"/>
        </w:rPr>
        <w:t>所有权完全属于</w:t>
      </w:r>
      <w:proofErr w:type="gramStart"/>
      <w:r>
        <w:rPr>
          <w:rFonts w:ascii="宋体" w:eastAsia="宋体" w:hAnsi="宋体" w:cs="Times New Roman"/>
          <w:sz w:val="24"/>
          <w:szCs w:val="24"/>
        </w:rPr>
        <w:t>乙方且</w:t>
      </w:r>
      <w:proofErr w:type="gramEnd"/>
      <w:r>
        <w:rPr>
          <w:rFonts w:ascii="宋体" w:eastAsia="宋体" w:hAnsi="宋体" w:cs="Times New Roman"/>
          <w:sz w:val="24"/>
          <w:szCs w:val="24"/>
        </w:rPr>
        <w:t>无任何抵押、查封等产权瑕疵。</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六、履约保证金</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6.1 本项目不收取履约保证金。</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七、转包或分包</w:t>
      </w:r>
    </w:p>
    <w:p w:rsidR="0038568A" w:rsidRDefault="00AD2E88">
      <w:pPr>
        <w:snapToGrid w:val="0"/>
        <w:spacing w:line="560" w:lineRule="exact"/>
        <w:ind w:firstLineChars="200" w:firstLine="480"/>
        <w:jc w:val="left"/>
        <w:rPr>
          <w:rFonts w:ascii="宋体" w:eastAsia="仿宋_GB2312" w:hAnsi="宋体" w:cs="Times New Roman"/>
          <w:sz w:val="24"/>
          <w:szCs w:val="24"/>
        </w:rPr>
      </w:pPr>
      <w:r>
        <w:rPr>
          <w:rFonts w:ascii="宋体" w:eastAsia="宋体" w:hAnsi="宋体" w:cs="Times New Roman"/>
          <w:sz w:val="24"/>
          <w:szCs w:val="24"/>
        </w:rPr>
        <w:t>7.1</w:t>
      </w:r>
      <w:r>
        <w:rPr>
          <w:rFonts w:ascii="宋体" w:eastAsia="宋体" w:hAnsi="宋体" w:cs="Times New Roman" w:hint="eastAsia"/>
          <w:sz w:val="24"/>
          <w:szCs w:val="24"/>
        </w:rPr>
        <w:t xml:space="preserve"> 本合同范围内产品或服务，应由乙方直接供应，不得转让他人供应；</w:t>
      </w:r>
    </w:p>
    <w:p w:rsidR="0038568A" w:rsidRDefault="00AD2E88">
      <w:pPr>
        <w:snapToGrid w:val="0"/>
        <w:spacing w:line="560" w:lineRule="exact"/>
        <w:ind w:firstLineChars="200" w:firstLine="480"/>
        <w:jc w:val="left"/>
        <w:rPr>
          <w:rFonts w:ascii="宋体" w:eastAsia="仿宋_GB2312" w:hAnsi="宋体" w:cs="Times New Roman"/>
          <w:sz w:val="24"/>
          <w:szCs w:val="24"/>
        </w:rPr>
      </w:pPr>
      <w:r>
        <w:rPr>
          <w:rFonts w:ascii="宋体" w:eastAsia="宋体" w:hAnsi="宋体" w:cs="Times New Roman"/>
          <w:sz w:val="24"/>
          <w:szCs w:val="24"/>
        </w:rPr>
        <w:t>7.2</w:t>
      </w:r>
      <w:r>
        <w:rPr>
          <w:rFonts w:ascii="宋体" w:eastAsia="宋体" w:hAnsi="宋体" w:cs="Times New Roman" w:hint="eastAsia"/>
          <w:sz w:val="24"/>
          <w:szCs w:val="24"/>
        </w:rPr>
        <w:t xml:space="preserve"> 除非得到甲方的书面同意，乙方不得部分分包给他人供应。</w:t>
      </w:r>
    </w:p>
    <w:p w:rsidR="0038568A" w:rsidRDefault="00AD2E88">
      <w:pPr>
        <w:snapToGrid w:val="0"/>
        <w:spacing w:line="560" w:lineRule="exact"/>
        <w:ind w:firstLineChars="200" w:firstLine="480"/>
        <w:jc w:val="left"/>
        <w:rPr>
          <w:rFonts w:ascii="宋体" w:eastAsia="仿宋_GB2312" w:hAnsi="宋体" w:cs="Times New Roman"/>
          <w:sz w:val="24"/>
          <w:szCs w:val="24"/>
        </w:rPr>
      </w:pPr>
      <w:r>
        <w:rPr>
          <w:rFonts w:ascii="宋体" w:eastAsia="宋体" w:hAnsi="宋体" w:cs="Times New Roman"/>
          <w:sz w:val="24"/>
          <w:szCs w:val="24"/>
        </w:rPr>
        <w:t>7.3</w:t>
      </w:r>
      <w:r>
        <w:rPr>
          <w:rFonts w:ascii="宋体" w:eastAsia="宋体" w:hAnsi="宋体" w:cs="Times New Roman" w:hint="eastAsia"/>
          <w:sz w:val="24"/>
          <w:szCs w:val="24"/>
        </w:rPr>
        <w:t xml:space="preserve"> 如有转让和未经甲方同意的分包行为，甲方有权给予终止合同。 </w:t>
      </w:r>
    </w:p>
    <w:p w:rsidR="0038568A" w:rsidRDefault="00AD2E88">
      <w:pPr>
        <w:pStyle w:val="a6"/>
        <w:snapToGrid w:val="0"/>
        <w:spacing w:line="560" w:lineRule="exact"/>
        <w:ind w:firstLine="482"/>
        <w:jc w:val="left"/>
        <w:rPr>
          <w:rFonts w:hAnsi="宋体"/>
          <w:sz w:val="24"/>
          <w:szCs w:val="24"/>
        </w:rPr>
      </w:pPr>
      <w:r>
        <w:rPr>
          <w:rFonts w:hAnsi="宋体"/>
          <w:b/>
          <w:sz w:val="24"/>
          <w:szCs w:val="24"/>
        </w:rPr>
        <w:t>八、质保期</w:t>
      </w:r>
      <w:r>
        <w:rPr>
          <w:rFonts w:hAnsi="宋体" w:hint="eastAsia"/>
          <w:b/>
          <w:sz w:val="24"/>
          <w:szCs w:val="24"/>
        </w:rPr>
        <w:t>/服务期</w:t>
      </w:r>
    </w:p>
    <w:p w:rsidR="0038568A" w:rsidRDefault="00AD2E88">
      <w:pPr>
        <w:pStyle w:val="a6"/>
        <w:snapToGrid w:val="0"/>
        <w:spacing w:line="560" w:lineRule="exact"/>
        <w:ind w:firstLine="480"/>
        <w:jc w:val="left"/>
        <w:rPr>
          <w:rFonts w:hAnsi="宋体"/>
          <w:sz w:val="24"/>
          <w:szCs w:val="24"/>
        </w:rPr>
      </w:pPr>
      <w:r>
        <w:rPr>
          <w:rFonts w:hAnsi="宋体"/>
          <w:sz w:val="24"/>
          <w:szCs w:val="24"/>
        </w:rPr>
        <w:t>质保期</w:t>
      </w:r>
      <w:r>
        <w:rPr>
          <w:rFonts w:hAnsi="宋体" w:hint="eastAsia"/>
          <w:sz w:val="24"/>
          <w:szCs w:val="24"/>
        </w:rPr>
        <w:t>/服务期</w:t>
      </w:r>
      <w:r>
        <w:rPr>
          <w:rFonts w:hAnsi="宋体"/>
          <w:sz w:val="24"/>
          <w:szCs w:val="24"/>
          <w:u w:val="single"/>
        </w:rPr>
        <w:t xml:space="preserve">      </w:t>
      </w:r>
      <w:r>
        <w:rPr>
          <w:rFonts w:hAnsi="宋体"/>
          <w:sz w:val="24"/>
          <w:szCs w:val="24"/>
        </w:rPr>
        <w:t>年。（</w:t>
      </w:r>
      <w:proofErr w:type="gramStart"/>
      <w:r>
        <w:rPr>
          <w:rFonts w:hAnsi="宋体"/>
          <w:sz w:val="24"/>
          <w:szCs w:val="24"/>
        </w:rPr>
        <w:t>自项目</w:t>
      </w:r>
      <w:proofErr w:type="gramEnd"/>
      <w:r>
        <w:rPr>
          <w:rFonts w:hAnsi="宋体"/>
          <w:sz w:val="24"/>
          <w:szCs w:val="24"/>
        </w:rPr>
        <w:t>验收合格之日起计）</w:t>
      </w:r>
    </w:p>
    <w:p w:rsidR="0038568A" w:rsidRDefault="00AD2E88">
      <w:pPr>
        <w:snapToGrid w:val="0"/>
        <w:spacing w:line="560" w:lineRule="exact"/>
        <w:ind w:firstLineChars="200" w:firstLine="482"/>
        <w:jc w:val="left"/>
        <w:rPr>
          <w:rFonts w:ascii="Times New Roman" w:eastAsia="宋体" w:hAnsi="Times New Roman" w:cs="Times New Roman"/>
          <w:b/>
          <w:sz w:val="24"/>
          <w:szCs w:val="24"/>
        </w:rPr>
      </w:pPr>
      <w:r>
        <w:rPr>
          <w:rFonts w:ascii="Times New Roman" w:eastAsia="宋体" w:hAnsi="宋体" w:cs="Times New Roman"/>
          <w:b/>
          <w:sz w:val="24"/>
          <w:szCs w:val="24"/>
        </w:rPr>
        <w:t>九、交付期、交付方式及交付地点</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bCs/>
          <w:sz w:val="24"/>
          <w:szCs w:val="24"/>
        </w:rPr>
        <w:t>9.1</w:t>
      </w:r>
      <w:r>
        <w:rPr>
          <w:rFonts w:ascii="宋体" w:eastAsia="宋体" w:hAnsi="宋体" w:cs="Times New Roman" w:hint="eastAsia"/>
          <w:bCs/>
          <w:sz w:val="24"/>
          <w:szCs w:val="24"/>
        </w:rPr>
        <w:t xml:space="preserve"> </w:t>
      </w:r>
      <w:r>
        <w:rPr>
          <w:rFonts w:ascii="宋体" w:eastAsia="宋体" w:hAnsi="宋体" w:cs="Times New Roman"/>
          <w:bCs/>
          <w:sz w:val="24"/>
          <w:szCs w:val="24"/>
        </w:rPr>
        <w:t>交 付 期：</w:t>
      </w:r>
      <w:r>
        <w:rPr>
          <w:rFonts w:ascii="宋体" w:eastAsia="宋体" w:hAnsi="宋体" w:cs="Times New Roman"/>
          <w:sz w:val="24"/>
          <w:szCs w:val="24"/>
        </w:rPr>
        <w:t xml:space="preserve">_________。   </w:t>
      </w:r>
    </w:p>
    <w:p w:rsidR="0038568A" w:rsidRDefault="00AD2E88">
      <w:pPr>
        <w:snapToGrid w:val="0"/>
        <w:spacing w:line="560" w:lineRule="exact"/>
        <w:ind w:firstLineChars="200" w:firstLine="480"/>
        <w:jc w:val="left"/>
        <w:rPr>
          <w:rFonts w:ascii="宋体" w:eastAsia="宋体" w:hAnsi="宋体" w:cs="Times New Roman"/>
          <w:bCs/>
          <w:color w:val="000000"/>
          <w:sz w:val="24"/>
          <w:szCs w:val="24"/>
        </w:rPr>
      </w:pPr>
      <w:r>
        <w:rPr>
          <w:rFonts w:ascii="宋体" w:eastAsia="宋体" w:hAnsi="宋体" w:cs="Times New Roman"/>
          <w:bCs/>
          <w:color w:val="000000"/>
          <w:sz w:val="24"/>
          <w:szCs w:val="24"/>
        </w:rPr>
        <w:t>9.2</w:t>
      </w:r>
      <w:r>
        <w:rPr>
          <w:rFonts w:ascii="宋体" w:eastAsia="宋体" w:hAnsi="宋体" w:cs="Times New Roman" w:hint="eastAsia"/>
          <w:bCs/>
          <w:color w:val="000000"/>
          <w:sz w:val="24"/>
          <w:szCs w:val="24"/>
        </w:rPr>
        <w:t xml:space="preserve"> </w:t>
      </w:r>
      <w:r>
        <w:rPr>
          <w:rFonts w:ascii="宋体" w:eastAsia="宋体" w:hAnsi="宋体" w:cs="Times New Roman"/>
          <w:bCs/>
          <w:color w:val="000000"/>
          <w:sz w:val="24"/>
          <w:szCs w:val="24"/>
        </w:rPr>
        <w:t>交付方式：</w:t>
      </w:r>
      <w:r>
        <w:rPr>
          <w:rFonts w:ascii="宋体" w:eastAsia="宋体" w:hAnsi="宋体" w:cs="Times New Roman"/>
          <w:sz w:val="24"/>
          <w:szCs w:val="24"/>
        </w:rPr>
        <w:t>_________。</w:t>
      </w:r>
    </w:p>
    <w:p w:rsidR="0038568A" w:rsidRDefault="00AD2E88">
      <w:pPr>
        <w:snapToGrid w:val="0"/>
        <w:spacing w:line="560" w:lineRule="exact"/>
        <w:ind w:firstLineChars="200" w:firstLine="480"/>
        <w:jc w:val="left"/>
        <w:rPr>
          <w:rFonts w:ascii="宋体" w:eastAsia="宋体" w:hAnsi="宋体" w:cs="Times New Roman"/>
          <w:b/>
          <w:color w:val="000000"/>
          <w:sz w:val="24"/>
          <w:szCs w:val="24"/>
        </w:rPr>
      </w:pPr>
      <w:r>
        <w:rPr>
          <w:rFonts w:ascii="宋体" w:eastAsia="宋体" w:hAnsi="宋体" w:cs="Times New Roman"/>
          <w:bCs/>
          <w:color w:val="000000"/>
          <w:sz w:val="24"/>
          <w:szCs w:val="24"/>
        </w:rPr>
        <w:t>9.3</w:t>
      </w:r>
      <w:r>
        <w:rPr>
          <w:rFonts w:ascii="宋体" w:eastAsia="宋体" w:hAnsi="宋体" w:cs="Times New Roman" w:hint="eastAsia"/>
          <w:bCs/>
          <w:color w:val="000000"/>
          <w:sz w:val="24"/>
          <w:szCs w:val="24"/>
        </w:rPr>
        <w:t xml:space="preserve"> </w:t>
      </w:r>
      <w:r>
        <w:rPr>
          <w:rFonts w:ascii="宋体" w:eastAsia="宋体" w:hAnsi="宋体" w:cs="Times New Roman"/>
          <w:bCs/>
          <w:color w:val="000000"/>
          <w:sz w:val="24"/>
          <w:szCs w:val="24"/>
        </w:rPr>
        <w:t>交付地点：</w:t>
      </w:r>
      <w:r>
        <w:rPr>
          <w:rFonts w:ascii="宋体" w:eastAsia="宋体" w:hAnsi="宋体" w:cs="Times New Roman"/>
          <w:sz w:val="24"/>
          <w:szCs w:val="24"/>
        </w:rPr>
        <w:t>_________。</w:t>
      </w:r>
    </w:p>
    <w:p w:rsidR="0038568A" w:rsidRDefault="00AD2E88">
      <w:pPr>
        <w:snapToGrid w:val="0"/>
        <w:spacing w:line="560" w:lineRule="exact"/>
        <w:ind w:firstLineChars="200" w:firstLine="482"/>
        <w:jc w:val="left"/>
        <w:rPr>
          <w:rFonts w:ascii="Times New Roman" w:eastAsia="宋体" w:hAnsi="Times New Roman" w:cs="Times New Roman"/>
          <w:b/>
          <w:sz w:val="24"/>
          <w:szCs w:val="24"/>
        </w:rPr>
      </w:pPr>
      <w:r>
        <w:rPr>
          <w:rFonts w:ascii="Times New Roman" w:eastAsia="宋体" w:hAnsi="宋体" w:cs="Times New Roman"/>
          <w:b/>
          <w:sz w:val="24"/>
          <w:szCs w:val="24"/>
        </w:rPr>
        <w:t>十、合同款支付</w:t>
      </w:r>
    </w:p>
    <w:p w:rsidR="0038568A" w:rsidRDefault="00AD2E88">
      <w:pPr>
        <w:snapToGrid w:val="0"/>
        <w:spacing w:line="560" w:lineRule="exact"/>
        <w:ind w:firstLineChars="200" w:firstLine="480"/>
        <w:jc w:val="left"/>
        <w:rPr>
          <w:rFonts w:ascii="Times New Roman" w:eastAsia="宋体" w:hAnsi="宋体" w:cs="Times New Roman"/>
          <w:sz w:val="24"/>
          <w:szCs w:val="24"/>
        </w:rPr>
      </w:pPr>
      <w:r>
        <w:rPr>
          <w:rFonts w:ascii="宋体" w:eastAsia="宋体" w:hAnsi="宋体" w:cs="Times New Roman"/>
          <w:bCs/>
          <w:color w:val="000000"/>
          <w:sz w:val="24"/>
          <w:szCs w:val="24"/>
        </w:rPr>
        <w:t>10.1</w:t>
      </w:r>
      <w:r>
        <w:rPr>
          <w:rFonts w:ascii="宋体" w:eastAsia="宋体" w:hAnsi="宋体" w:cs="Times New Roman" w:hint="eastAsia"/>
          <w:bCs/>
          <w:color w:val="000000"/>
          <w:sz w:val="24"/>
          <w:szCs w:val="24"/>
        </w:rPr>
        <w:t xml:space="preserve"> </w:t>
      </w:r>
      <w:r>
        <w:rPr>
          <w:rFonts w:ascii="Times New Roman" w:eastAsia="宋体" w:hAnsi="宋体" w:cs="Times New Roman"/>
          <w:bCs/>
          <w:sz w:val="24"/>
          <w:szCs w:val="24"/>
        </w:rPr>
        <w:t>付款方式：</w:t>
      </w:r>
      <w:r>
        <w:rPr>
          <w:rFonts w:ascii="Times New Roman" w:eastAsia="宋体" w:hAnsi="宋体" w:cs="Times New Roman"/>
          <w:sz w:val="24"/>
          <w:szCs w:val="24"/>
          <w:u w:val="single"/>
        </w:rPr>
        <w:t xml:space="preserve">        </w:t>
      </w:r>
      <w:r>
        <w:rPr>
          <w:rFonts w:ascii="Times New Roman" w:eastAsia="宋体" w:hAnsi="宋体" w:cs="Times New Roman"/>
          <w:sz w:val="24"/>
          <w:szCs w:val="24"/>
        </w:rPr>
        <w:t>。</w:t>
      </w:r>
    </w:p>
    <w:p w:rsidR="0038568A" w:rsidRDefault="00AD2E88">
      <w:pPr>
        <w:snapToGrid w:val="0"/>
        <w:spacing w:line="560" w:lineRule="exact"/>
        <w:ind w:firstLineChars="200" w:firstLine="480"/>
        <w:jc w:val="left"/>
        <w:rPr>
          <w:rFonts w:ascii="Times New Roman" w:eastAsia="宋体" w:hAnsi="Times New Roman" w:cs="Times New Roman"/>
          <w:bCs/>
          <w:sz w:val="24"/>
          <w:szCs w:val="24"/>
        </w:rPr>
      </w:pPr>
      <w:r>
        <w:rPr>
          <w:rFonts w:ascii="宋体" w:eastAsia="宋体" w:hAnsi="宋体" w:cs="Times New Roman"/>
          <w:bCs/>
          <w:color w:val="000000"/>
          <w:sz w:val="24"/>
          <w:szCs w:val="24"/>
        </w:rPr>
        <w:t>10.2</w:t>
      </w:r>
      <w:r>
        <w:rPr>
          <w:rFonts w:ascii="宋体" w:eastAsia="宋体" w:hAnsi="宋体" w:cs="Times New Roman" w:hint="eastAsia"/>
          <w:bCs/>
          <w:color w:val="000000"/>
          <w:sz w:val="24"/>
          <w:szCs w:val="24"/>
        </w:rPr>
        <w:t xml:space="preserve"> </w:t>
      </w:r>
      <w:r>
        <w:rPr>
          <w:rFonts w:ascii="Times New Roman" w:eastAsia="宋体" w:hAnsi="宋体" w:cs="Times New Roman"/>
          <w:sz w:val="24"/>
          <w:szCs w:val="24"/>
        </w:rPr>
        <w:t>当采购数量与实际使用数量不一致时，乙方根据实际使用量提供</w:t>
      </w:r>
      <w:r>
        <w:rPr>
          <w:rFonts w:ascii="宋体" w:eastAsia="宋体" w:hAnsi="宋体" w:cs="Times New Roman"/>
          <w:sz w:val="24"/>
          <w:szCs w:val="24"/>
        </w:rPr>
        <w:t>产品和服务</w:t>
      </w:r>
      <w:r>
        <w:rPr>
          <w:rFonts w:ascii="Times New Roman" w:eastAsia="宋体" w:hAnsi="宋体" w:cs="Times New Roman"/>
          <w:sz w:val="24"/>
          <w:szCs w:val="24"/>
        </w:rPr>
        <w:t>，合同的最终结算金额按实际使用量乘以成交单价进行计算。</w:t>
      </w:r>
    </w:p>
    <w:p w:rsidR="0038568A" w:rsidRDefault="00AD2E88">
      <w:pPr>
        <w:snapToGrid w:val="0"/>
        <w:spacing w:line="560" w:lineRule="exact"/>
        <w:ind w:firstLineChars="200" w:firstLine="482"/>
        <w:jc w:val="left"/>
        <w:rPr>
          <w:rFonts w:ascii="Calibri" w:eastAsia="宋体" w:hAnsi="Calibri" w:cs="Times New Roman"/>
          <w:b/>
          <w:sz w:val="24"/>
          <w:szCs w:val="24"/>
        </w:rPr>
      </w:pPr>
      <w:r>
        <w:rPr>
          <w:rFonts w:ascii="Calibri" w:eastAsia="宋体" w:hAnsi="宋体" w:cs="Times New Roman"/>
          <w:b/>
          <w:sz w:val="24"/>
          <w:szCs w:val="24"/>
        </w:rPr>
        <w:t>十一</w:t>
      </w:r>
      <w:r>
        <w:rPr>
          <w:rFonts w:ascii="Calibri" w:eastAsia="宋体" w:hAnsi="Calibri" w:cs="Times New Roman" w:hint="eastAsia"/>
          <w:b/>
          <w:sz w:val="24"/>
          <w:szCs w:val="24"/>
        </w:rPr>
        <w:t>、</w:t>
      </w:r>
      <w:r>
        <w:rPr>
          <w:rFonts w:ascii="Calibri" w:eastAsia="宋体" w:hAnsi="宋体" w:cs="Times New Roman"/>
          <w:b/>
          <w:sz w:val="24"/>
          <w:szCs w:val="24"/>
        </w:rPr>
        <w:t>税费</w:t>
      </w:r>
    </w:p>
    <w:p w:rsidR="0038568A" w:rsidRDefault="00AD2E88">
      <w:pPr>
        <w:snapToGrid w:val="0"/>
        <w:spacing w:line="560" w:lineRule="exact"/>
        <w:ind w:firstLineChars="200" w:firstLine="480"/>
        <w:jc w:val="left"/>
        <w:rPr>
          <w:rFonts w:ascii="宋体" w:eastAsia="仿宋_GB2312" w:hAnsi="宋体" w:cs="Times New Roman"/>
          <w:sz w:val="24"/>
          <w:szCs w:val="24"/>
        </w:rPr>
      </w:pPr>
      <w:r>
        <w:rPr>
          <w:rFonts w:ascii="宋体" w:eastAsia="宋体" w:hAnsi="宋体" w:cs="Times New Roman" w:hint="eastAsia"/>
          <w:sz w:val="24"/>
          <w:szCs w:val="24"/>
        </w:rPr>
        <w:t>11.1 本合同执行中相关的一切税费均由乙方负担。</w:t>
      </w:r>
    </w:p>
    <w:p w:rsidR="0038568A" w:rsidRDefault="00AD2E88">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b/>
          <w:sz w:val="24"/>
          <w:szCs w:val="24"/>
        </w:rPr>
        <w:t>十二、质量保证及售后服务</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12.1</w:t>
      </w:r>
      <w:r>
        <w:rPr>
          <w:rFonts w:ascii="宋体" w:eastAsia="宋体" w:hAnsi="宋体" w:cs="Times New Roman" w:hint="eastAsia"/>
          <w:sz w:val="24"/>
          <w:szCs w:val="24"/>
        </w:rPr>
        <w:t xml:space="preserve"> </w:t>
      </w:r>
      <w:r>
        <w:rPr>
          <w:rFonts w:ascii="宋体" w:eastAsia="宋体" w:hAnsi="宋体" w:cs="Times New Roman"/>
          <w:sz w:val="24"/>
          <w:szCs w:val="24"/>
        </w:rPr>
        <w:t>乙方应按磋商文件规定和响应文件承诺的性能、技术要求、质量标准向甲方提供产品或服务。</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12.2</w:t>
      </w:r>
      <w:r>
        <w:rPr>
          <w:rFonts w:ascii="宋体" w:eastAsia="宋体" w:hAnsi="宋体" w:cs="Times New Roman" w:hint="eastAsia"/>
          <w:sz w:val="24"/>
          <w:szCs w:val="24"/>
        </w:rPr>
        <w:t xml:space="preserve"> </w:t>
      </w:r>
      <w:r>
        <w:rPr>
          <w:rFonts w:ascii="宋体" w:eastAsia="宋体" w:hAnsi="宋体" w:cs="Times New Roman"/>
          <w:sz w:val="24"/>
          <w:szCs w:val="24"/>
        </w:rPr>
        <w:t>乙方提供的产品或服务在质保期内因其本身出现质量问题，根据实际情况，经双方</w:t>
      </w:r>
      <w:r>
        <w:rPr>
          <w:rFonts w:ascii="宋体" w:eastAsia="宋体" w:hAnsi="宋体" w:cs="Times New Roman"/>
          <w:sz w:val="24"/>
          <w:szCs w:val="24"/>
        </w:rPr>
        <w:lastRenderedPageBreak/>
        <w:t>协商，可按以下办法处理：</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（1）更换：由乙方承担所发生的全部费用。</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（2）合同终止处理：合同终止，并退还甲方支付的合同款，同时应承担由此产生的所有费用，甲方不承担发生任何费用。</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12.3</w:t>
      </w:r>
      <w:r>
        <w:rPr>
          <w:rFonts w:ascii="宋体" w:eastAsia="宋体" w:hAnsi="宋体" w:cs="Times New Roman" w:hint="eastAsia"/>
          <w:sz w:val="24"/>
          <w:szCs w:val="24"/>
        </w:rPr>
        <w:t xml:space="preserve"> </w:t>
      </w:r>
      <w:r>
        <w:rPr>
          <w:rFonts w:ascii="宋体" w:eastAsia="宋体" w:hAnsi="宋体" w:cs="Times New Roman"/>
          <w:sz w:val="24"/>
          <w:szCs w:val="24"/>
        </w:rPr>
        <w:t>如在使用过程中发生质量问题，乙方在接到甲方通知后在</w:t>
      </w:r>
      <w:r>
        <w:rPr>
          <w:rFonts w:ascii="宋体" w:eastAsia="宋体" w:hAnsi="宋体" w:cs="Times New Roman"/>
          <w:sz w:val="24"/>
          <w:szCs w:val="24"/>
          <w:u w:val="single"/>
        </w:rPr>
        <w:t xml:space="preserve">   </w:t>
      </w:r>
      <w:r>
        <w:rPr>
          <w:rFonts w:ascii="宋体" w:eastAsia="宋体" w:hAnsi="宋体" w:cs="Times New Roman"/>
          <w:sz w:val="24"/>
          <w:szCs w:val="24"/>
        </w:rPr>
        <w:t>小时内到达甲方现场。</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12.4</w:t>
      </w:r>
      <w:r>
        <w:rPr>
          <w:rFonts w:ascii="宋体" w:eastAsia="宋体" w:hAnsi="宋体" w:cs="Times New Roman" w:hint="eastAsia"/>
          <w:sz w:val="24"/>
          <w:szCs w:val="24"/>
        </w:rPr>
        <w:t xml:space="preserve"> </w:t>
      </w:r>
      <w:r>
        <w:rPr>
          <w:rFonts w:ascii="宋体" w:eastAsia="宋体" w:hAnsi="宋体" w:cs="Times New Roman"/>
          <w:sz w:val="24"/>
          <w:szCs w:val="24"/>
        </w:rPr>
        <w:t>在质保期内，乙方应对产品或服务出现的质量及安全问题负责处理解决并承担一切费用。</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十三、验收</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13.1</w:t>
      </w:r>
      <w:r>
        <w:rPr>
          <w:rFonts w:ascii="宋体" w:eastAsia="宋体" w:hAnsi="宋体" w:cs="Times New Roman" w:hint="eastAsia"/>
          <w:sz w:val="24"/>
          <w:szCs w:val="24"/>
        </w:rPr>
        <w:t xml:space="preserve"> </w:t>
      </w:r>
      <w:r>
        <w:rPr>
          <w:rFonts w:ascii="宋体" w:eastAsia="宋体" w:hAnsi="宋体" w:cs="Times New Roman"/>
          <w:sz w:val="24"/>
          <w:szCs w:val="24"/>
        </w:rPr>
        <w:t>甲方对乙方提交的产品或服务依据磋商文件上的项目需求要求、乙方响应文件及国家有关质量标准进行验收。</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13.2</w:t>
      </w:r>
      <w:r>
        <w:rPr>
          <w:rFonts w:ascii="宋体" w:eastAsia="宋体" w:hAnsi="宋体" w:cs="Times New Roman" w:hint="eastAsia"/>
          <w:sz w:val="24"/>
          <w:szCs w:val="24"/>
        </w:rPr>
        <w:t xml:space="preserve"> </w:t>
      </w:r>
      <w:r>
        <w:rPr>
          <w:rFonts w:ascii="宋体" w:eastAsia="宋体" w:hAnsi="宋体" w:cs="Times New Roman"/>
          <w:sz w:val="24"/>
          <w:szCs w:val="24"/>
        </w:rPr>
        <w:t>乙方交货前应对产品或服务</w:t>
      </w:r>
      <w:proofErr w:type="gramStart"/>
      <w:r>
        <w:rPr>
          <w:rFonts w:ascii="宋体" w:eastAsia="宋体" w:hAnsi="宋体" w:cs="Times New Roman"/>
          <w:sz w:val="24"/>
          <w:szCs w:val="24"/>
        </w:rPr>
        <w:t>作出</w:t>
      </w:r>
      <w:proofErr w:type="gramEnd"/>
      <w:r>
        <w:rPr>
          <w:rFonts w:ascii="宋体" w:eastAsia="宋体" w:hAnsi="宋体" w:cs="Times New Roman"/>
          <w:sz w:val="24"/>
          <w:szCs w:val="24"/>
        </w:rPr>
        <w:t>全面检查和对验收文件进行整理，并列出清单，作为甲方验收和使用的技术条件依据，检验的结果应随服务一起提交甲方。</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13.3</w:t>
      </w:r>
      <w:r>
        <w:rPr>
          <w:rFonts w:ascii="宋体" w:eastAsia="宋体" w:hAnsi="宋体" w:cs="Times New Roman" w:hint="eastAsia"/>
          <w:sz w:val="24"/>
          <w:szCs w:val="24"/>
        </w:rPr>
        <w:t xml:space="preserve"> </w:t>
      </w:r>
      <w:r>
        <w:rPr>
          <w:rFonts w:ascii="宋体" w:eastAsia="宋体" w:hAnsi="宋体" w:cs="Times New Roman"/>
          <w:sz w:val="24"/>
          <w:szCs w:val="24"/>
        </w:rPr>
        <w:t>甲方对乙方提供的产品或服务在使用前，乙方需负责培训甲方的使用操作人员，并协助甲方一起试用，直到符合技术要求，甲方才做最终验收。</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color w:val="000000"/>
          <w:sz w:val="24"/>
          <w:szCs w:val="24"/>
        </w:rPr>
        <w:t>13.4</w:t>
      </w:r>
      <w:r>
        <w:rPr>
          <w:rFonts w:ascii="宋体" w:eastAsia="宋体" w:hAnsi="宋体" w:cs="Times New Roman" w:hint="eastAsia"/>
          <w:color w:val="000000"/>
          <w:sz w:val="24"/>
          <w:szCs w:val="24"/>
        </w:rPr>
        <w:t xml:space="preserve"> </w:t>
      </w:r>
      <w:r>
        <w:rPr>
          <w:rFonts w:ascii="宋体" w:eastAsia="宋体" w:hAnsi="宋体" w:cs="Times New Roman"/>
          <w:sz w:val="24"/>
          <w:szCs w:val="24"/>
        </w:rPr>
        <w:t>对技术复杂的产品或服务，甲方可请国家认可的专业检测机构参与初步验收及最终验收，并由其出具质量检测报告。</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color w:val="000000"/>
          <w:sz w:val="24"/>
          <w:szCs w:val="24"/>
        </w:rPr>
        <w:t>13.5</w:t>
      </w:r>
      <w:r>
        <w:rPr>
          <w:rFonts w:ascii="宋体" w:eastAsia="宋体" w:hAnsi="宋体" w:cs="Times New Roman" w:hint="eastAsia"/>
          <w:color w:val="000000"/>
          <w:sz w:val="24"/>
          <w:szCs w:val="24"/>
        </w:rPr>
        <w:t xml:space="preserve"> </w:t>
      </w:r>
      <w:r>
        <w:rPr>
          <w:rFonts w:ascii="宋体" w:eastAsia="宋体" w:hAnsi="宋体" w:cs="Times New Roman"/>
          <w:sz w:val="24"/>
          <w:szCs w:val="24"/>
        </w:rPr>
        <w:t>验收时乙方必须在现场，验收完毕后作出验收结果报告；磋商文件规定以外的验收费用由甲乙双方协商解决。</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十四、合同内容的交付</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14.1</w:t>
      </w:r>
      <w:r>
        <w:rPr>
          <w:rFonts w:ascii="宋体" w:eastAsia="宋体" w:hAnsi="宋体" w:cs="Times New Roman" w:hint="eastAsia"/>
          <w:sz w:val="24"/>
          <w:szCs w:val="24"/>
        </w:rPr>
        <w:t xml:space="preserve"> </w:t>
      </w:r>
      <w:r>
        <w:rPr>
          <w:rFonts w:ascii="宋体" w:eastAsia="宋体" w:hAnsi="宋体" w:cs="Times New Roman"/>
          <w:sz w:val="24"/>
          <w:szCs w:val="24"/>
        </w:rPr>
        <w:t>乙方应保证合同标的安全运达甲方指定地点。</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14.2 使用说明书、质量检验证明书一并提交甲方。</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14.3 乙方在合同标的交付甲方48小时前通知甲方准备接收。</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14.4 合同标的在交付甲方前发生的风险均由乙方负责。</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14.5 合同标的在规定的交付期限内由乙方送达甲方指定的地点视为交付，乙方同时需通知甲方已送达。</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lastRenderedPageBreak/>
        <w:t>十五、违约责任</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15.1 甲方无正当理由拒收的，甲方向乙方偿付拒收货款总值的百分之五违约金。</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15.2 甲方无故逾期验收和办理合同款支付手续的,甲方应按逾期付款总额每日万分之五向乙方支付违约金。</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15.3 乙方逾期交付合同标的</w:t>
      </w:r>
      <w:proofErr w:type="gramStart"/>
      <w:r>
        <w:rPr>
          <w:rFonts w:ascii="宋体" w:eastAsia="宋体" w:hAnsi="宋体" w:cs="Times New Roman"/>
          <w:sz w:val="24"/>
          <w:szCs w:val="24"/>
        </w:rPr>
        <w:t>的</w:t>
      </w:r>
      <w:proofErr w:type="gramEnd"/>
      <w:r>
        <w:rPr>
          <w:rFonts w:ascii="宋体" w:eastAsia="宋体" w:hAnsi="宋体" w:cs="Times New Roman"/>
          <w:sz w:val="24"/>
          <w:szCs w:val="24"/>
        </w:rPr>
        <w:t xml:space="preserve">，乙方应按逾期交货总额每日千分之六向甲方支付违约金，由甲方从待付合同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15.4 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十六、不可抗力事件处理</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16.1 在合同有效期内，任何一方因不可抗力事件导致不能履行合同，则合同履行期延长，其延长期与不可抗力影响期相同。</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16.2 不可抗力事件发生后，应立即通知对方，并寄送有关权威机构出具的证明。</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16.3</w:t>
      </w:r>
      <w:r>
        <w:rPr>
          <w:rFonts w:ascii="宋体" w:eastAsia="宋体" w:hAnsi="宋体" w:cs="Times New Roman" w:hint="eastAsia"/>
          <w:sz w:val="24"/>
          <w:szCs w:val="24"/>
        </w:rPr>
        <w:t xml:space="preserve"> </w:t>
      </w:r>
      <w:r>
        <w:rPr>
          <w:rFonts w:ascii="宋体" w:eastAsia="宋体" w:hAnsi="宋体" w:cs="Times New Roman"/>
          <w:sz w:val="24"/>
          <w:szCs w:val="24"/>
        </w:rPr>
        <w:t>不可抗力事件延续120天以上，双方应通过友好协商，确定是否继续履行合同。</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十七、争议解决</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 xml:space="preserve">17.1 </w:t>
      </w:r>
      <w:r>
        <w:rPr>
          <w:rFonts w:ascii="宋体" w:eastAsia="宋体" w:hAnsi="宋体" w:cs="Times New Roman" w:hint="eastAsia"/>
          <w:sz w:val="24"/>
          <w:szCs w:val="24"/>
        </w:rPr>
        <w:t>双方在执行合同中所发生的一切争议，应通过协商解决。如协商不成，按下列第</w:t>
      </w:r>
      <w:r>
        <w:rPr>
          <w:rFonts w:ascii="宋体" w:eastAsia="宋体" w:hAnsi="宋体" w:cs="Times New Roman" w:hint="eastAsia"/>
          <w:sz w:val="24"/>
          <w:szCs w:val="24"/>
          <w:u w:val="single"/>
        </w:rPr>
        <w:t xml:space="preserve"> （1） </w:t>
      </w:r>
      <w:r>
        <w:rPr>
          <w:rFonts w:ascii="宋体" w:eastAsia="宋体" w:hAnsi="宋体" w:cs="Times New Roman" w:hint="eastAsia"/>
          <w:sz w:val="24"/>
          <w:szCs w:val="24"/>
        </w:rPr>
        <w:t>种方式解决：</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（1）向连云港仲裁委员会申请仲裁；</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（2）向合同签订地法院起诉，合同签订地在此约定为连云港市。</w:t>
      </w:r>
    </w:p>
    <w:p w:rsidR="0038568A" w:rsidRDefault="00AD2E88">
      <w:pPr>
        <w:snapToGrid w:val="0"/>
        <w:spacing w:line="560" w:lineRule="exact"/>
        <w:ind w:firstLineChars="200" w:firstLine="482"/>
        <w:jc w:val="left"/>
        <w:rPr>
          <w:rFonts w:ascii="宋体" w:eastAsia="宋体" w:hAnsi="宋体" w:cs="Times New Roman"/>
          <w:b/>
          <w:sz w:val="24"/>
          <w:szCs w:val="24"/>
        </w:rPr>
      </w:pPr>
      <w:r>
        <w:rPr>
          <w:rFonts w:ascii="宋体" w:eastAsia="宋体" w:hAnsi="宋体" w:cs="Times New Roman"/>
          <w:b/>
          <w:sz w:val="24"/>
          <w:szCs w:val="24"/>
        </w:rPr>
        <w:t>十八、合同生效及其它</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18.1 合同经双方法定代表人或委托代理人签字并加盖单位公章后生效。</w:t>
      </w:r>
    </w:p>
    <w:p w:rsidR="0038568A" w:rsidRDefault="00AD2E88">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18.2</w:t>
      </w:r>
      <w:r>
        <w:rPr>
          <w:rFonts w:ascii="宋体" w:eastAsia="宋体" w:hAnsi="宋体" w:cs="Times New Roman" w:hint="eastAsia"/>
          <w:sz w:val="24"/>
          <w:szCs w:val="24"/>
        </w:rPr>
        <w:t xml:space="preserve"> </w:t>
      </w:r>
      <w:r>
        <w:rPr>
          <w:rFonts w:ascii="宋体" w:eastAsia="宋体" w:hAnsi="宋体" w:cs="Times New Roman"/>
          <w:sz w:val="24"/>
          <w:szCs w:val="24"/>
        </w:rPr>
        <w:t>本合同未尽事宜，遵照《</w:t>
      </w:r>
      <w:r>
        <w:rPr>
          <w:rFonts w:ascii="宋体" w:eastAsia="宋体" w:hAnsi="宋体" w:cs="Times New Roman" w:hint="eastAsia"/>
          <w:sz w:val="24"/>
          <w:szCs w:val="24"/>
        </w:rPr>
        <w:t>中华人民共和国民法典</w:t>
      </w:r>
      <w:r>
        <w:rPr>
          <w:rFonts w:ascii="宋体" w:eastAsia="宋体" w:hAnsi="宋体" w:cs="Times New Roman"/>
          <w:sz w:val="24"/>
          <w:szCs w:val="24"/>
        </w:rPr>
        <w:t>》有关条文执行。</w:t>
      </w:r>
    </w:p>
    <w:p w:rsidR="0038568A" w:rsidRDefault="00AD2E88">
      <w:pPr>
        <w:snapToGrid w:val="0"/>
        <w:spacing w:line="560" w:lineRule="exact"/>
        <w:ind w:firstLineChars="200" w:firstLine="480"/>
        <w:jc w:val="left"/>
        <w:rPr>
          <w:rFonts w:ascii="宋体" w:eastAsia="宋体" w:hAnsi="宋体" w:cs="Times New Roman"/>
          <w:color w:val="000000"/>
          <w:sz w:val="24"/>
          <w:szCs w:val="24"/>
        </w:rPr>
      </w:pPr>
      <w:r>
        <w:rPr>
          <w:rFonts w:ascii="宋体" w:eastAsia="宋体" w:hAnsi="宋体" w:cs="Times New Roman"/>
          <w:sz w:val="24"/>
          <w:szCs w:val="24"/>
        </w:rPr>
        <w:t>18.3</w:t>
      </w:r>
      <w:r>
        <w:rPr>
          <w:rFonts w:ascii="宋体" w:eastAsia="宋体" w:hAnsi="宋体" w:cs="Times New Roman" w:hint="eastAsia"/>
          <w:sz w:val="24"/>
          <w:szCs w:val="24"/>
        </w:rPr>
        <w:t xml:space="preserve"> </w:t>
      </w:r>
      <w:r>
        <w:rPr>
          <w:rFonts w:ascii="宋体" w:eastAsia="宋体" w:hAnsi="宋体" w:cs="Times New Roman"/>
          <w:sz w:val="24"/>
          <w:szCs w:val="24"/>
        </w:rPr>
        <w:t>本合同正本一式四份，具有同等法律效力，甲方、乙方各执两</w:t>
      </w:r>
      <w:r>
        <w:rPr>
          <w:rFonts w:ascii="宋体" w:eastAsia="宋体" w:hAnsi="宋体" w:cs="Times New Roman"/>
          <w:color w:val="000000"/>
          <w:sz w:val="24"/>
          <w:szCs w:val="24"/>
        </w:rPr>
        <w:t>份。</w:t>
      </w:r>
    </w:p>
    <w:p w:rsidR="0038568A" w:rsidRDefault="0038568A">
      <w:pPr>
        <w:snapToGrid w:val="0"/>
        <w:spacing w:line="560" w:lineRule="exact"/>
        <w:ind w:firstLineChars="150" w:firstLine="360"/>
        <w:jc w:val="left"/>
        <w:rPr>
          <w:rFonts w:ascii="宋体" w:eastAsia="宋体" w:hAnsi="宋体" w:cs="Times New Roman"/>
          <w:sz w:val="24"/>
          <w:szCs w:val="24"/>
        </w:rPr>
      </w:pPr>
    </w:p>
    <w:p w:rsidR="0038568A" w:rsidRDefault="0038568A">
      <w:pPr>
        <w:snapToGrid w:val="0"/>
        <w:spacing w:line="560" w:lineRule="exact"/>
        <w:ind w:firstLineChars="150" w:firstLine="360"/>
        <w:jc w:val="left"/>
        <w:rPr>
          <w:rFonts w:ascii="宋体" w:eastAsia="宋体" w:hAnsi="宋体" w:cs="Times New Roman"/>
          <w:sz w:val="24"/>
          <w:szCs w:val="24"/>
        </w:rPr>
      </w:pPr>
    </w:p>
    <w:p w:rsidR="0038568A" w:rsidRDefault="00AD2E8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甲方：                                  乙方：                     </w:t>
      </w:r>
    </w:p>
    <w:p w:rsidR="0038568A" w:rsidRDefault="00AD2E8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地址：                                  地址：                   </w:t>
      </w:r>
    </w:p>
    <w:p w:rsidR="0038568A" w:rsidRDefault="00AD2E8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                            法定代表人：                 </w:t>
      </w:r>
    </w:p>
    <w:p w:rsidR="0038568A" w:rsidRDefault="00AD2E8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委托代理人：                            委托代理人：           </w:t>
      </w:r>
    </w:p>
    <w:p w:rsidR="0038568A" w:rsidRDefault="00AD2E8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电话：                                  电话：                       </w:t>
      </w:r>
    </w:p>
    <w:p w:rsidR="0038568A" w:rsidRDefault="00AD2E8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 xml:space="preserve">传真：                                  传真：                        </w:t>
      </w:r>
    </w:p>
    <w:p w:rsidR="0038568A" w:rsidRDefault="0038568A">
      <w:pPr>
        <w:snapToGrid w:val="0"/>
        <w:spacing w:line="560" w:lineRule="exact"/>
        <w:jc w:val="left"/>
        <w:rPr>
          <w:rFonts w:ascii="宋体" w:eastAsia="宋体" w:hAnsi="宋体" w:cs="Times New Roman"/>
          <w:sz w:val="24"/>
          <w:szCs w:val="24"/>
        </w:rPr>
      </w:pPr>
    </w:p>
    <w:p w:rsidR="0038568A" w:rsidRDefault="00AD2E88">
      <w:pPr>
        <w:snapToGrid w:val="0"/>
        <w:spacing w:line="560" w:lineRule="exact"/>
        <w:jc w:val="left"/>
        <w:rPr>
          <w:rFonts w:ascii="宋体" w:eastAsia="宋体" w:hAnsi="宋体" w:cs="Times New Roman"/>
          <w:sz w:val="24"/>
          <w:szCs w:val="24"/>
        </w:rPr>
      </w:pPr>
      <w:r>
        <w:rPr>
          <w:rFonts w:ascii="宋体" w:eastAsia="宋体" w:hAnsi="宋体" w:cs="Times New Roman" w:hint="eastAsia"/>
          <w:sz w:val="24"/>
          <w:szCs w:val="24"/>
        </w:rPr>
        <w:t>签订日期：      年  月  日</w:t>
      </w:r>
    </w:p>
    <w:p w:rsidR="0038568A" w:rsidRDefault="0038568A">
      <w:pPr>
        <w:snapToGrid w:val="0"/>
        <w:spacing w:line="560" w:lineRule="exact"/>
        <w:ind w:firstLineChars="150" w:firstLine="360"/>
        <w:jc w:val="left"/>
        <w:rPr>
          <w:rFonts w:ascii="宋体" w:eastAsia="宋体" w:hAnsi="宋体" w:cs="Times New Roman"/>
          <w:sz w:val="24"/>
          <w:szCs w:val="24"/>
        </w:rPr>
      </w:pPr>
    </w:p>
    <w:p w:rsidR="0038568A" w:rsidRDefault="0038568A">
      <w:pPr>
        <w:snapToGrid w:val="0"/>
        <w:spacing w:line="560" w:lineRule="exact"/>
        <w:ind w:firstLineChars="150" w:firstLine="360"/>
        <w:jc w:val="left"/>
        <w:rPr>
          <w:rFonts w:ascii="宋体" w:eastAsia="宋体" w:hAnsi="宋体" w:cs="Times New Roman"/>
          <w:sz w:val="24"/>
          <w:szCs w:val="24"/>
        </w:rPr>
      </w:pPr>
    </w:p>
    <w:p w:rsidR="0038568A" w:rsidRDefault="00AD2E88">
      <w:pPr>
        <w:keepNext/>
        <w:jc w:val="center"/>
        <w:outlineLvl w:val="0"/>
        <w:rPr>
          <w:rFonts w:ascii="黑体" w:eastAsia="黑体" w:hAnsi="Calibri" w:cs="Times New Roman"/>
          <w:sz w:val="44"/>
          <w:szCs w:val="44"/>
        </w:rPr>
      </w:pPr>
      <w:r>
        <w:rPr>
          <w:rFonts w:ascii="楷体_GB2312" w:eastAsia="楷体_GB2312" w:hAnsi="宋体" w:cs="Times New Roman"/>
          <w:sz w:val="24"/>
          <w:szCs w:val="24"/>
        </w:rPr>
        <w:br w:type="page"/>
      </w:r>
      <w:bookmarkStart w:id="151" w:name="_Toc465856614"/>
      <w:r>
        <w:rPr>
          <w:rFonts w:ascii="黑体" w:eastAsia="黑体" w:hAnsi="Calibri" w:cs="Times New Roman" w:hint="eastAsia"/>
          <w:sz w:val="44"/>
          <w:szCs w:val="44"/>
        </w:rPr>
        <w:lastRenderedPageBreak/>
        <w:t>第四章 项目需求</w:t>
      </w:r>
      <w:bookmarkEnd w:id="151"/>
    </w:p>
    <w:p w:rsidR="0038568A" w:rsidRDefault="00AD2E88">
      <w:pPr>
        <w:spacing w:line="560" w:lineRule="exact"/>
        <w:ind w:firstLineChars="200" w:firstLine="482"/>
        <w:rPr>
          <w:rFonts w:ascii="宋体" w:eastAsia="宋体" w:hAnsi="Calibri" w:cs="Times New Roman"/>
          <w:b/>
          <w:sz w:val="24"/>
          <w:szCs w:val="21"/>
        </w:rPr>
      </w:pPr>
      <w:bookmarkStart w:id="152" w:name="_Toc26554097"/>
      <w:bookmarkStart w:id="153" w:name="_Toc23828480"/>
      <w:bookmarkStart w:id="154" w:name="_Toc61149622"/>
      <w:r>
        <w:rPr>
          <w:rFonts w:ascii="宋体" w:eastAsia="宋体" w:hAnsi="宋体" w:cs="Times New Roman"/>
          <w:b/>
          <w:bCs/>
          <w:sz w:val="24"/>
          <w:szCs w:val="24"/>
        </w:rPr>
        <w:t>说明：</w:t>
      </w:r>
      <w:r>
        <w:rPr>
          <w:rFonts w:ascii="宋体" w:eastAsia="宋体" w:hAnsi="宋体" w:cs="Times New Roman" w:hint="eastAsia"/>
          <w:b/>
          <w:bCs/>
          <w:sz w:val="24"/>
          <w:szCs w:val="24"/>
        </w:rPr>
        <w:t>项目采购方式为竞争性磋商，项目属性为货物，</w:t>
      </w:r>
      <w:r>
        <w:rPr>
          <w:rFonts w:ascii="宋体" w:eastAsia="宋体" w:hAnsi="Calibri" w:cs="Times New Roman" w:hint="eastAsia"/>
          <w:b/>
          <w:sz w:val="24"/>
          <w:szCs w:val="21"/>
        </w:rPr>
        <w:t>采购标的对应的中小企业划分标准所属行业见清单。</w:t>
      </w:r>
    </w:p>
    <w:p w:rsidR="0038568A" w:rsidRDefault="00AD2E88">
      <w:pPr>
        <w:spacing w:line="360" w:lineRule="auto"/>
        <w:ind w:firstLineChars="200" w:firstLine="480"/>
        <w:rPr>
          <w:rFonts w:asciiTheme="minorEastAsia" w:hAnsiTheme="minorEastAsia" w:cs="黑体"/>
          <w:sz w:val="24"/>
        </w:rPr>
      </w:pPr>
      <w:r>
        <w:rPr>
          <w:rFonts w:asciiTheme="minorEastAsia" w:hAnsiTheme="minorEastAsia" w:cs="黑体" w:hint="eastAsia"/>
          <w:sz w:val="24"/>
        </w:rPr>
        <w:t>1.本项目需求中的品牌型号要求仅起参考作用，磋商供应商可选用其他品牌型号替代，但这些替代的品牌型号要实质上相当于或优于参考品牌型号及其技术参数要求，同时填写“技术规格偏离表”。</w:t>
      </w:r>
    </w:p>
    <w:p w:rsidR="0038568A" w:rsidRDefault="00AD2E88">
      <w:pPr>
        <w:spacing w:line="360" w:lineRule="auto"/>
        <w:ind w:firstLineChars="200" w:firstLine="480"/>
        <w:rPr>
          <w:rFonts w:asciiTheme="minorEastAsia" w:hAnsiTheme="minorEastAsia" w:cs="黑体"/>
          <w:sz w:val="24"/>
        </w:rPr>
      </w:pPr>
      <w:r>
        <w:rPr>
          <w:rFonts w:asciiTheme="minorEastAsia" w:hAnsiTheme="minorEastAsia" w:cs="黑体" w:hint="eastAsia"/>
          <w:sz w:val="24"/>
        </w:rPr>
        <w:t>2.凡在“参数要求”中表述为“标配”或“标准配置”的设备，磋商供应商应在“首次磋商报价明细表”中将其标配参数详细列明。</w:t>
      </w:r>
    </w:p>
    <w:p w:rsidR="0038568A" w:rsidRDefault="00AD2E88">
      <w:pPr>
        <w:keepNext/>
        <w:numPr>
          <w:ilvl w:val="1"/>
          <w:numId w:val="0"/>
        </w:numPr>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一、项目背景</w:t>
      </w:r>
    </w:p>
    <w:p w:rsidR="0038568A" w:rsidRDefault="00AD2E88">
      <w:pPr>
        <w:autoSpaceDE w:val="0"/>
        <w:autoSpaceDN w:val="0"/>
        <w:adjustRightInd w:val="0"/>
        <w:spacing w:line="360" w:lineRule="auto"/>
        <w:ind w:left="215" w:right="506" w:firstLineChars="200" w:firstLine="480"/>
        <w:rPr>
          <w:rFonts w:asciiTheme="minorEastAsia" w:hAnsiTheme="minorEastAsia" w:cs="黑体"/>
          <w:sz w:val="24"/>
        </w:rPr>
      </w:pPr>
      <w:r>
        <w:rPr>
          <w:rFonts w:asciiTheme="minorEastAsia" w:hAnsiTheme="minorEastAsia" w:cs="黑体" w:hint="eastAsia"/>
          <w:sz w:val="24"/>
        </w:rPr>
        <w:t>省公共资源交易中心于2023年11月1日印发了《江苏省公共资源交易远程异地评标操作规程》，要求各设区市交易中心的远程异地评标</w:t>
      </w:r>
      <w:proofErr w:type="gramStart"/>
      <w:r>
        <w:rPr>
          <w:rFonts w:asciiTheme="minorEastAsia" w:hAnsiTheme="minorEastAsia" w:cs="黑体" w:hint="eastAsia"/>
          <w:sz w:val="24"/>
        </w:rPr>
        <w:t>室数量</w:t>
      </w:r>
      <w:proofErr w:type="gramEnd"/>
      <w:r>
        <w:rPr>
          <w:rFonts w:asciiTheme="minorEastAsia" w:hAnsiTheme="minorEastAsia" w:cs="黑体" w:hint="eastAsia"/>
          <w:sz w:val="24"/>
        </w:rPr>
        <w:t>不少于一个主场评标室、两个副场评标室，并要求按照规程完善远程评标室硬件配置。按照省公共资源交易中心有关要求，本着节约、实用的原则，市公共资源交易中心决定开展远程异地评标</w:t>
      </w:r>
      <w:proofErr w:type="gramStart"/>
      <w:r>
        <w:rPr>
          <w:rFonts w:asciiTheme="minorEastAsia" w:hAnsiTheme="minorEastAsia" w:cs="黑体" w:hint="eastAsia"/>
          <w:sz w:val="24"/>
        </w:rPr>
        <w:t>室改造</w:t>
      </w:r>
      <w:proofErr w:type="gramEnd"/>
      <w:r>
        <w:rPr>
          <w:rFonts w:asciiTheme="minorEastAsia" w:hAnsiTheme="minorEastAsia" w:cs="黑体" w:hint="eastAsia"/>
          <w:sz w:val="24"/>
        </w:rPr>
        <w:t>工作。</w:t>
      </w:r>
    </w:p>
    <w:p w:rsidR="0038568A" w:rsidRDefault="00AD2E88">
      <w:pPr>
        <w:keepNext/>
        <w:numPr>
          <w:ilvl w:val="1"/>
          <w:numId w:val="0"/>
        </w:numPr>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二、改造内容</w:t>
      </w:r>
    </w:p>
    <w:p w:rsidR="0038568A" w:rsidRDefault="00AD2E8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1.评标一室作为远程</w:t>
      </w:r>
      <w:proofErr w:type="gramStart"/>
      <w:r>
        <w:rPr>
          <w:rFonts w:asciiTheme="minorEastAsia" w:hAnsiTheme="minorEastAsia" w:cs="黑体" w:hint="eastAsia"/>
          <w:sz w:val="24"/>
        </w:rPr>
        <w:t>异地副</w:t>
      </w:r>
      <w:proofErr w:type="gramEnd"/>
      <w:r>
        <w:rPr>
          <w:rFonts w:asciiTheme="minorEastAsia" w:hAnsiTheme="minorEastAsia" w:cs="黑体" w:hint="eastAsia"/>
          <w:sz w:val="24"/>
        </w:rPr>
        <w:t>场评标室，评标区内的就餐室改造为远程</w:t>
      </w:r>
      <w:proofErr w:type="gramStart"/>
      <w:r>
        <w:rPr>
          <w:rFonts w:asciiTheme="minorEastAsia" w:hAnsiTheme="minorEastAsia" w:cs="黑体" w:hint="eastAsia"/>
          <w:sz w:val="24"/>
        </w:rPr>
        <w:t>异地副</w:t>
      </w:r>
      <w:proofErr w:type="gramEnd"/>
      <w:r>
        <w:rPr>
          <w:rFonts w:asciiTheme="minorEastAsia" w:hAnsiTheme="minorEastAsia" w:cs="黑体" w:hint="eastAsia"/>
          <w:sz w:val="24"/>
        </w:rPr>
        <w:t>场评标室，评标四室兼做远程异地评标主场评标室。改造评标区出入口处，增设闸机，进一步加强评标区人员进出管理。</w:t>
      </w:r>
    </w:p>
    <w:p w:rsidR="0038568A" w:rsidRDefault="00AD2E88">
      <w:pPr>
        <w:autoSpaceDE w:val="0"/>
        <w:autoSpaceDN w:val="0"/>
        <w:adjustRightInd w:val="0"/>
        <w:spacing w:line="360" w:lineRule="auto"/>
        <w:ind w:left="215" w:right="389" w:firstLineChars="200" w:firstLine="480"/>
        <w:rPr>
          <w:rFonts w:asciiTheme="minorEastAsia" w:hAnsiTheme="minorEastAsia" w:cs="黑体"/>
          <w:sz w:val="24"/>
        </w:rPr>
      </w:pPr>
      <w:r>
        <w:rPr>
          <w:rFonts w:asciiTheme="minorEastAsia" w:hAnsiTheme="minorEastAsia" w:cs="黑体" w:hint="eastAsia"/>
          <w:sz w:val="24"/>
        </w:rPr>
        <w:t>2.增设三套远程评标互动设备。</w:t>
      </w:r>
    </w:p>
    <w:p w:rsidR="0038568A" w:rsidRDefault="00AD2E88">
      <w:pPr>
        <w:keepNext/>
        <w:numPr>
          <w:ilvl w:val="1"/>
          <w:numId w:val="0"/>
        </w:numPr>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三、货物一览表</w:t>
      </w:r>
    </w:p>
    <w:tbl>
      <w:tblPr>
        <w:tblW w:w="9072" w:type="dxa"/>
        <w:jc w:val="center"/>
        <w:tblLayout w:type="fixed"/>
        <w:tblLook w:val="04A0" w:firstRow="1" w:lastRow="0" w:firstColumn="1" w:lastColumn="0" w:noHBand="0" w:noVBand="1"/>
      </w:tblPr>
      <w:tblGrid>
        <w:gridCol w:w="1231"/>
        <w:gridCol w:w="3776"/>
        <w:gridCol w:w="1427"/>
        <w:gridCol w:w="1319"/>
        <w:gridCol w:w="1319"/>
      </w:tblGrid>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序号</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名  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数量</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单位</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0"/>
                <w:szCs w:val="20"/>
              </w:rPr>
              <w:t>中小企业划分标准所属行业</w:t>
            </w:r>
          </w:p>
        </w:tc>
      </w:tr>
      <w:tr w:rsidR="0038568A">
        <w:trPr>
          <w:trHeight w:val="270"/>
          <w:jc w:val="center"/>
        </w:trPr>
        <w:tc>
          <w:tcPr>
            <w:tcW w:w="692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（一）远程评标室（原就餐室改造）</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38568A">
            <w:pPr>
              <w:widowControl/>
              <w:jc w:val="left"/>
              <w:textAlignment w:val="center"/>
              <w:rPr>
                <w:rFonts w:ascii="宋体" w:eastAsia="宋体" w:hAnsi="宋体" w:cs="宋体"/>
                <w:b/>
                <w:bCs/>
                <w:color w:val="000000"/>
                <w:kern w:val="0"/>
                <w:sz w:val="24"/>
                <w:szCs w:val="24"/>
              </w:rPr>
            </w:pP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门牌机</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98寸电视机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移动支架</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套</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USB会议摄像机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会议摄像机支架</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会议拾音阵列麦克风</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只</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692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（二）远程评标互动设备（评标一室、评标四室）</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38568A">
            <w:pPr>
              <w:widowControl/>
              <w:jc w:val="left"/>
              <w:textAlignment w:val="center"/>
              <w:rPr>
                <w:rFonts w:ascii="宋体" w:eastAsia="宋体" w:hAnsi="宋体" w:cs="宋体"/>
                <w:b/>
                <w:bCs/>
                <w:color w:val="000000"/>
                <w:kern w:val="0"/>
                <w:sz w:val="24"/>
                <w:szCs w:val="24"/>
              </w:rPr>
            </w:pP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98寸电视机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套</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USB会议摄像机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会议摄像机支架</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会议拾音阵列麦克风</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只</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692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（三）评标区出入口处</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38568A">
            <w:pPr>
              <w:widowControl/>
              <w:jc w:val="center"/>
              <w:textAlignment w:val="center"/>
              <w:rPr>
                <w:rFonts w:ascii="宋体" w:eastAsia="宋体" w:hAnsi="宋体" w:cs="宋体"/>
                <w:color w:val="000000"/>
                <w:kern w:val="0"/>
                <w:sz w:val="20"/>
                <w:szCs w:val="20"/>
              </w:rPr>
            </w:pP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刷卡摆闸（左）</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单开孔摆闸（右）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亚克力门翼</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只</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无线遥控器</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半球摄像机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692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D0D0D"/>
                <w:sz w:val="24"/>
                <w:szCs w:val="24"/>
              </w:rPr>
            </w:pPr>
            <w:r>
              <w:rPr>
                <w:rFonts w:ascii="宋体" w:eastAsia="宋体" w:hAnsi="宋体" w:cs="宋体" w:hint="eastAsia"/>
                <w:b/>
                <w:bCs/>
                <w:color w:val="000000"/>
                <w:kern w:val="0"/>
                <w:sz w:val="24"/>
                <w:szCs w:val="24"/>
              </w:rPr>
              <w:t>（四）综合布线、监控</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38568A">
            <w:pPr>
              <w:widowControl/>
              <w:jc w:val="left"/>
              <w:textAlignment w:val="center"/>
              <w:rPr>
                <w:rFonts w:ascii="宋体" w:eastAsia="宋体" w:hAnsi="宋体" w:cs="宋体"/>
                <w:b/>
                <w:bCs/>
                <w:color w:val="000000"/>
                <w:kern w:val="0"/>
                <w:sz w:val="24"/>
                <w:szCs w:val="24"/>
              </w:rPr>
            </w:pP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六类网线</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箱</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六类网络跳线</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条</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六类网络配线架</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只</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理线架</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只</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双口面板</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只</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六类模块</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32</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只</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24口交换机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POE红外半球摄像机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r w:rsidR="0038568A">
        <w:trPr>
          <w:trHeight w:val="270"/>
          <w:jc w:val="center"/>
        </w:trPr>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9</w:t>
            </w:r>
          </w:p>
        </w:tc>
        <w:tc>
          <w:tcPr>
            <w:tcW w:w="3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16口POE交换机</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11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0"/>
                <w:szCs w:val="20"/>
              </w:rPr>
              <w:t>工业</w:t>
            </w:r>
          </w:p>
        </w:tc>
      </w:tr>
    </w:tbl>
    <w:p w:rsidR="0038568A" w:rsidRDefault="00AD2E88">
      <w:pPr>
        <w:keepNext/>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四、技术参数要求</w:t>
      </w:r>
    </w:p>
    <w:tbl>
      <w:tblPr>
        <w:tblW w:w="9072" w:type="dxa"/>
        <w:jc w:val="center"/>
        <w:tblLayout w:type="fixed"/>
        <w:tblLook w:val="04A0" w:firstRow="1" w:lastRow="0" w:firstColumn="1" w:lastColumn="0" w:noHBand="0" w:noVBand="1"/>
      </w:tblPr>
      <w:tblGrid>
        <w:gridCol w:w="909"/>
        <w:gridCol w:w="1608"/>
        <w:gridCol w:w="6555"/>
      </w:tblGrid>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序号</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货物名称</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技术参数及功能指标</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rPr>
              <w:t>门牌机</w:t>
            </w:r>
            <w:proofErr w:type="gramEnd"/>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numPr>
                <w:ilvl w:val="0"/>
                <w:numId w:val="2"/>
              </w:numPr>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Android</w:t>
            </w:r>
            <w:proofErr w:type="gramStart"/>
            <w:r>
              <w:rPr>
                <w:rFonts w:ascii="宋体" w:eastAsia="宋体" w:hAnsi="宋体" w:cs="宋体" w:hint="eastAsia"/>
                <w:color w:val="000000"/>
                <w:kern w:val="0"/>
                <w:sz w:val="24"/>
                <w:szCs w:val="24"/>
              </w:rPr>
              <w:t>四核处理器</w:t>
            </w:r>
            <w:proofErr w:type="gramEnd"/>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2、内存≥2G，</w:t>
            </w:r>
            <w:r>
              <w:rPr>
                <w:rFonts w:ascii="宋体" w:eastAsia="宋体" w:hAnsi="宋体" w:cs="宋体" w:hint="eastAsia"/>
                <w:color w:val="000000"/>
                <w:kern w:val="0"/>
                <w:sz w:val="24"/>
                <w:szCs w:val="24"/>
              </w:rPr>
              <w:br/>
              <w:t>3、内置存储≥16G；</w:t>
            </w:r>
            <w:r>
              <w:rPr>
                <w:rFonts w:ascii="宋体" w:eastAsia="宋体" w:hAnsi="宋体" w:cs="宋体" w:hint="eastAsia"/>
                <w:color w:val="000000"/>
                <w:kern w:val="0"/>
                <w:sz w:val="24"/>
                <w:szCs w:val="24"/>
              </w:rPr>
              <w:br/>
              <w:t>4、显示模块：≥22英寸，分辨率1920*1080；</w:t>
            </w:r>
            <w:r>
              <w:rPr>
                <w:rFonts w:ascii="宋体" w:eastAsia="宋体" w:hAnsi="宋体" w:cs="宋体" w:hint="eastAsia"/>
                <w:color w:val="000000"/>
                <w:kern w:val="0"/>
                <w:sz w:val="24"/>
                <w:szCs w:val="24"/>
              </w:rPr>
              <w:br/>
              <w:t>5、支持横屏、竖屏播放；</w:t>
            </w:r>
            <w:r>
              <w:rPr>
                <w:rFonts w:ascii="宋体" w:eastAsia="宋体" w:hAnsi="宋体" w:cs="宋体" w:hint="eastAsia"/>
                <w:color w:val="000000"/>
                <w:kern w:val="0"/>
                <w:sz w:val="24"/>
                <w:szCs w:val="24"/>
              </w:rPr>
              <w:br/>
              <w:t>6、</w:t>
            </w:r>
            <w:proofErr w:type="gramStart"/>
            <w:r>
              <w:rPr>
                <w:rFonts w:ascii="宋体" w:eastAsia="宋体" w:hAnsi="宋体" w:cs="宋体" w:hint="eastAsia"/>
                <w:color w:val="000000"/>
                <w:kern w:val="0"/>
                <w:sz w:val="24"/>
                <w:szCs w:val="24"/>
              </w:rPr>
              <w:t>内嵌高清</w:t>
            </w:r>
            <w:proofErr w:type="gramEnd"/>
            <w:r>
              <w:rPr>
                <w:rFonts w:ascii="宋体" w:eastAsia="宋体" w:hAnsi="宋体" w:cs="宋体" w:hint="eastAsia"/>
                <w:color w:val="000000"/>
                <w:kern w:val="0"/>
                <w:sz w:val="24"/>
                <w:szCs w:val="24"/>
              </w:rPr>
              <w:t>智能播放板</w:t>
            </w:r>
          </w:p>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7、自动读取公共资源交易系统提供的标准数据接口，实时显示今日开评标、开评标进程、会议安排等信息。</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highlight w:val="yellow"/>
              </w:rPr>
              <w:t>★</w:t>
            </w:r>
            <w:r>
              <w:rPr>
                <w:rFonts w:ascii="宋体" w:eastAsia="宋体" w:hAnsi="宋体" w:cs="宋体" w:hint="eastAsia"/>
                <w:b/>
                <w:bCs/>
                <w:color w:val="000000"/>
                <w:kern w:val="0"/>
                <w:sz w:val="24"/>
                <w:szCs w:val="24"/>
                <w:highlight w:val="yellow"/>
              </w:rPr>
              <w:t>8、与连云港市公共资源电子交易系统无缝对接（供应商提供无缝对接承诺证明并加盖公章，格式自拟）</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98寸电视机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numPr>
                <w:ilvl w:val="0"/>
                <w:numId w:val="3"/>
              </w:numPr>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整机屏幕需采用98英寸IPS液晶屏，显示比例16:9，屏幕分辨率≥3840*2160，色彩度≥10bit ,可视角度≥178°</w:t>
            </w:r>
            <w:r>
              <w:rPr>
                <w:rFonts w:ascii="宋体" w:eastAsia="宋体" w:hAnsi="宋体" w:cs="宋体" w:hint="eastAsia"/>
                <w:color w:val="000000"/>
                <w:kern w:val="0"/>
                <w:sz w:val="24"/>
                <w:szCs w:val="24"/>
              </w:rPr>
              <w:br/>
              <w:t>2、屏亮度≥440cd/㎡，对比度≥1200:1，</w:t>
            </w:r>
            <w:proofErr w:type="gramStart"/>
            <w:r>
              <w:rPr>
                <w:rFonts w:ascii="宋体" w:eastAsia="宋体" w:hAnsi="宋体" w:cs="宋体" w:hint="eastAsia"/>
                <w:color w:val="000000"/>
                <w:kern w:val="0"/>
                <w:sz w:val="24"/>
                <w:szCs w:val="24"/>
              </w:rPr>
              <w:t>色域达到</w:t>
            </w:r>
            <w:proofErr w:type="gramEnd"/>
            <w:r>
              <w:rPr>
                <w:rFonts w:ascii="宋体" w:eastAsia="宋体" w:hAnsi="宋体" w:cs="宋体" w:hint="eastAsia"/>
                <w:color w:val="000000"/>
                <w:kern w:val="0"/>
                <w:sz w:val="24"/>
                <w:szCs w:val="24"/>
              </w:rPr>
              <w:t>90%NTSC。</w:t>
            </w:r>
            <w:r>
              <w:rPr>
                <w:rFonts w:ascii="宋体" w:eastAsia="宋体" w:hAnsi="宋体" w:cs="宋体" w:hint="eastAsia"/>
                <w:color w:val="000000"/>
                <w:kern w:val="0"/>
                <w:sz w:val="24"/>
                <w:szCs w:val="24"/>
              </w:rPr>
              <w:br/>
              <w:t>3、</w:t>
            </w:r>
            <w:proofErr w:type="gramStart"/>
            <w:r>
              <w:rPr>
                <w:rFonts w:ascii="宋体" w:eastAsia="宋体" w:hAnsi="宋体" w:cs="宋体" w:hint="eastAsia"/>
                <w:color w:val="000000"/>
                <w:kern w:val="0"/>
                <w:sz w:val="24"/>
                <w:szCs w:val="24"/>
              </w:rPr>
              <w:t>整机屏占比</w:t>
            </w:r>
            <w:proofErr w:type="gramEnd"/>
            <w:r>
              <w:rPr>
                <w:rFonts w:ascii="宋体" w:eastAsia="宋体" w:hAnsi="宋体" w:cs="宋体" w:hint="eastAsia"/>
                <w:color w:val="000000"/>
                <w:kern w:val="0"/>
                <w:sz w:val="24"/>
                <w:szCs w:val="24"/>
              </w:rPr>
              <w:t>≥92%以上</w:t>
            </w:r>
          </w:p>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4、整机采用Android 9.0系统，内置CPU性能≥</w:t>
            </w:r>
            <w:proofErr w:type="gramStart"/>
            <w:r>
              <w:rPr>
                <w:rFonts w:ascii="宋体" w:eastAsia="宋体" w:hAnsi="宋体" w:cs="宋体" w:hint="eastAsia"/>
                <w:color w:val="000000"/>
                <w:kern w:val="0"/>
                <w:sz w:val="24"/>
                <w:szCs w:val="24"/>
              </w:rPr>
              <w:t>四核</w:t>
            </w:r>
            <w:proofErr w:type="gramEnd"/>
            <w:r>
              <w:rPr>
                <w:rFonts w:ascii="宋体" w:eastAsia="宋体" w:hAnsi="宋体" w:cs="宋体" w:hint="eastAsia"/>
                <w:color w:val="000000"/>
                <w:kern w:val="0"/>
                <w:sz w:val="24"/>
                <w:szCs w:val="24"/>
              </w:rPr>
              <w:t>A73，内置GPU性能≥双核Mali G52，RAM≥6G，ROM≥64G</w:t>
            </w:r>
            <w:r>
              <w:rPr>
                <w:rFonts w:ascii="宋体" w:eastAsia="宋体" w:hAnsi="宋体" w:cs="宋体" w:hint="eastAsia"/>
                <w:color w:val="000000"/>
                <w:kern w:val="0"/>
                <w:sz w:val="24"/>
                <w:szCs w:val="24"/>
              </w:rPr>
              <w:br/>
              <w:t>▲5、采用2.2声道，顶部发声设计，内置2×7W+2×18W扬声器</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6、无线传屏软硬件均支持win10系统/MAC系统扩展屏显示</w:t>
            </w:r>
            <w:r>
              <w:rPr>
                <w:rFonts w:ascii="宋体" w:eastAsia="宋体" w:hAnsi="宋体" w:cs="宋体" w:hint="eastAsia"/>
                <w:color w:val="000000"/>
                <w:kern w:val="0"/>
                <w:sz w:val="24"/>
                <w:szCs w:val="24"/>
              </w:rPr>
              <w:br/>
              <w:t>7、无线模块支持802.11 a/b/g/n/ac，工作频率2.4GHz/5GHz；可支持插拔。</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lastRenderedPageBreak/>
              <w:t>8、支持同时8个无线传屏器，画面分别</w:t>
            </w:r>
            <w:proofErr w:type="gramStart"/>
            <w:r>
              <w:rPr>
                <w:rFonts w:ascii="宋体" w:eastAsia="宋体" w:hAnsi="宋体" w:cs="宋体" w:hint="eastAsia"/>
                <w:color w:val="000000"/>
                <w:kern w:val="0"/>
                <w:sz w:val="24"/>
                <w:szCs w:val="24"/>
              </w:rPr>
              <w:t>投屏到同</w:t>
            </w:r>
            <w:proofErr w:type="gramEnd"/>
            <w:r>
              <w:rPr>
                <w:rFonts w:ascii="宋体" w:eastAsia="宋体" w:hAnsi="宋体" w:cs="宋体" w:hint="eastAsia"/>
                <w:color w:val="000000"/>
                <w:kern w:val="0"/>
                <w:sz w:val="24"/>
                <w:szCs w:val="24"/>
              </w:rPr>
              <w:t>一个整机，可通过按键切换传输不同外部电脑的画面及声音</w:t>
            </w:r>
            <w:r>
              <w:rPr>
                <w:rFonts w:ascii="宋体" w:eastAsia="宋体" w:hAnsi="宋体" w:cs="宋体" w:hint="eastAsia"/>
                <w:color w:val="000000"/>
                <w:kern w:val="0"/>
                <w:sz w:val="24"/>
                <w:szCs w:val="24"/>
              </w:rPr>
              <w:br/>
              <w:t>▲9、无线传屏视频数据加密，加密方式：AES（CBC模式），128 位，保障数据传输安全</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10、电脑投屏，最大支持4k@30的分辨率投屏</w:t>
            </w:r>
            <w:r>
              <w:rPr>
                <w:rFonts w:ascii="宋体" w:eastAsia="宋体" w:hAnsi="宋体" w:cs="宋体" w:hint="eastAsia"/>
                <w:color w:val="000000"/>
                <w:kern w:val="0"/>
                <w:sz w:val="24"/>
                <w:szCs w:val="24"/>
              </w:rPr>
              <w:br/>
              <w:t>▲11、可以仅对一个窗口进行无线投屏，其他窗口内容不做展示，保证数据的隐私</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12、传屏之后，在笔记本屏幕上部中间部</w:t>
            </w:r>
            <w:proofErr w:type="gramStart"/>
            <w:r>
              <w:rPr>
                <w:rFonts w:ascii="宋体" w:eastAsia="宋体" w:hAnsi="宋体" w:cs="宋体" w:hint="eastAsia"/>
                <w:color w:val="000000"/>
                <w:kern w:val="0"/>
                <w:sz w:val="24"/>
                <w:szCs w:val="24"/>
              </w:rPr>
              <w:t>分显示</w:t>
            </w:r>
            <w:proofErr w:type="gramEnd"/>
            <w:r>
              <w:rPr>
                <w:rFonts w:ascii="宋体" w:eastAsia="宋体" w:hAnsi="宋体" w:cs="宋体" w:hint="eastAsia"/>
                <w:color w:val="000000"/>
                <w:kern w:val="0"/>
                <w:sz w:val="24"/>
                <w:szCs w:val="24"/>
              </w:rPr>
              <w:t>工具栏，可以进行基本的操作（具体包括勿扰模式，暂停投屏等）</w:t>
            </w:r>
            <w:r>
              <w:rPr>
                <w:rFonts w:ascii="宋体" w:eastAsia="宋体" w:hAnsi="宋体" w:cs="宋体" w:hint="eastAsia"/>
                <w:color w:val="000000"/>
                <w:kern w:val="0"/>
                <w:sz w:val="24"/>
                <w:szCs w:val="24"/>
              </w:rPr>
              <w:br/>
              <w:t>▲13、传屏开启勿</w:t>
            </w:r>
            <w:proofErr w:type="gramStart"/>
            <w:r>
              <w:rPr>
                <w:rFonts w:ascii="宋体" w:eastAsia="宋体" w:hAnsi="宋体" w:cs="宋体" w:hint="eastAsia"/>
                <w:color w:val="000000"/>
                <w:kern w:val="0"/>
                <w:sz w:val="24"/>
                <w:szCs w:val="24"/>
              </w:rPr>
              <w:t>扰模式</w:t>
            </w:r>
            <w:proofErr w:type="gramEnd"/>
            <w:r>
              <w:rPr>
                <w:rFonts w:ascii="宋体" w:eastAsia="宋体" w:hAnsi="宋体" w:cs="宋体" w:hint="eastAsia"/>
                <w:color w:val="000000"/>
                <w:kern w:val="0"/>
                <w:sz w:val="24"/>
                <w:szCs w:val="24"/>
              </w:rPr>
              <w:t>之后，不允许其他人再进行传屏，避免在使用过程中，用户被其他人传屏顶替掉，造成使用中断</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14、可通过传屏工具栏暂停投</w:t>
            </w:r>
            <w:proofErr w:type="gramStart"/>
            <w:r>
              <w:rPr>
                <w:rFonts w:ascii="宋体" w:eastAsia="宋体" w:hAnsi="宋体" w:cs="宋体" w:hint="eastAsia"/>
                <w:color w:val="000000"/>
                <w:kern w:val="0"/>
                <w:sz w:val="24"/>
                <w:szCs w:val="24"/>
              </w:rPr>
              <w:t>屏功能</w:t>
            </w:r>
            <w:proofErr w:type="gramEnd"/>
            <w:r>
              <w:rPr>
                <w:rFonts w:ascii="宋体" w:eastAsia="宋体" w:hAnsi="宋体" w:cs="宋体" w:hint="eastAsia"/>
                <w:color w:val="000000"/>
                <w:kern w:val="0"/>
                <w:sz w:val="24"/>
                <w:szCs w:val="24"/>
              </w:rPr>
              <w:t>进行画面冻结暂停，投屏电脑可自主进行其他操作，不影响整机的冻结画面内容显示</w:t>
            </w:r>
            <w:r>
              <w:rPr>
                <w:rFonts w:ascii="宋体" w:eastAsia="宋体" w:hAnsi="宋体" w:cs="宋体" w:hint="eastAsia"/>
                <w:color w:val="000000"/>
                <w:kern w:val="0"/>
                <w:sz w:val="24"/>
                <w:szCs w:val="24"/>
              </w:rPr>
              <w:br/>
              <w:t>15、可通过传屏工具栏传屏模式，快速切换传</w:t>
            </w:r>
            <w:proofErr w:type="gramStart"/>
            <w:r>
              <w:rPr>
                <w:rFonts w:ascii="宋体" w:eastAsia="宋体" w:hAnsi="宋体" w:cs="宋体" w:hint="eastAsia"/>
                <w:color w:val="000000"/>
                <w:kern w:val="0"/>
                <w:sz w:val="24"/>
                <w:szCs w:val="24"/>
              </w:rPr>
              <w:t>屏方式</w:t>
            </w:r>
            <w:proofErr w:type="gramEnd"/>
            <w:r>
              <w:rPr>
                <w:rFonts w:ascii="宋体" w:eastAsia="宋体" w:hAnsi="宋体" w:cs="宋体" w:hint="eastAsia"/>
                <w:color w:val="000000"/>
                <w:kern w:val="0"/>
                <w:sz w:val="24"/>
                <w:szCs w:val="24"/>
              </w:rPr>
              <w:br/>
              <w:t>16、I/O接口:≥3路HDMI IN，≥5路 USB接口（前置≥2路，后置≥3路，至少包含2路USB3.0），≥1路TYPE-C接口，≥1路AUDIO OUT，≥1路RJ45 IN，≥1路RJ45 OUT，≥1路RS232</w:t>
            </w:r>
            <w:r>
              <w:rPr>
                <w:rFonts w:ascii="宋体" w:eastAsia="宋体" w:hAnsi="宋体" w:cs="宋体" w:hint="eastAsia"/>
                <w:color w:val="000000"/>
                <w:kern w:val="0"/>
                <w:sz w:val="24"/>
                <w:szCs w:val="24"/>
              </w:rPr>
              <w:br/>
              <w:t>17、整机符合GB/T 17626.5-2019浪涌（冲击）抗扰度、GB/T 17626.2-2018静电放电抗扰度、GB/T 17626.3-2016射频电</w:t>
            </w:r>
            <w:r>
              <w:rPr>
                <w:rFonts w:ascii="宋体" w:eastAsia="宋体" w:hAnsi="宋体" w:cs="宋体" w:hint="eastAsia"/>
                <w:color w:val="000000"/>
                <w:kern w:val="0"/>
                <w:sz w:val="24"/>
                <w:szCs w:val="24"/>
              </w:rPr>
              <w:lastRenderedPageBreak/>
              <w:t>磁场辐射抗扰度、GB/T 17626.4-2018电快速瞬变脉冲群抗扰度、GB/T 17626.6-2017</w:t>
            </w:r>
            <w:proofErr w:type="gramStart"/>
            <w:r>
              <w:rPr>
                <w:rFonts w:ascii="宋体" w:eastAsia="宋体" w:hAnsi="宋体" w:cs="宋体" w:hint="eastAsia"/>
                <w:color w:val="000000"/>
                <w:kern w:val="0"/>
                <w:sz w:val="24"/>
                <w:szCs w:val="24"/>
              </w:rPr>
              <w:t>射频场</w:t>
            </w:r>
            <w:proofErr w:type="gramEnd"/>
            <w:r>
              <w:rPr>
                <w:rFonts w:ascii="宋体" w:eastAsia="宋体" w:hAnsi="宋体" w:cs="宋体" w:hint="eastAsia"/>
                <w:color w:val="000000"/>
                <w:kern w:val="0"/>
                <w:sz w:val="24"/>
                <w:szCs w:val="24"/>
              </w:rPr>
              <w:t>感应的传导抗扰度、GB/T 17626.11-2008电压暂降、短时中断和电压变化抗扰度等要求，确保整机使用安全。</w:t>
            </w:r>
            <w:r>
              <w:rPr>
                <w:rFonts w:ascii="宋体" w:eastAsia="宋体" w:hAnsi="宋体" w:cs="宋体" w:hint="eastAsia"/>
                <w:color w:val="000000"/>
                <w:kern w:val="0"/>
                <w:sz w:val="24"/>
                <w:szCs w:val="24"/>
              </w:rPr>
              <w:br/>
              <w:t>18、整机产品机身为金属外壳，满足GB4943.1-2011标准中的防火要求，有效避免产品意外燃烧，确保环境安全。</w:t>
            </w:r>
            <w:r>
              <w:rPr>
                <w:rFonts w:ascii="宋体" w:eastAsia="宋体" w:hAnsi="宋体" w:cs="宋体" w:hint="eastAsia"/>
                <w:color w:val="000000"/>
                <w:kern w:val="0"/>
                <w:sz w:val="24"/>
                <w:szCs w:val="24"/>
              </w:rPr>
              <w:br/>
              <w:t>19、整机符合GB/T 2423.17盐雾试验、GB/T 2423.1低温试验、GB/T 2423.2高温试验，确保整机存储、使用安全。</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highlight w:val="yellow"/>
              </w:rPr>
              <w:t>★20、产品经过中国节能产品认证，需具备节能认证证书</w:t>
            </w:r>
            <w:r>
              <w:rPr>
                <w:rFonts w:ascii="宋体" w:eastAsia="宋体" w:hAnsi="宋体" w:cs="宋体" w:hint="eastAsia"/>
                <w:b/>
                <w:bCs/>
                <w:color w:val="000000"/>
                <w:kern w:val="0"/>
                <w:sz w:val="24"/>
                <w:szCs w:val="24"/>
                <w:highlight w:val="yellow"/>
              </w:rPr>
              <w:t>（需提供认证证书复印件并加盖供应商公章）</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3</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移动支架</w:t>
            </w:r>
          </w:p>
        </w:tc>
        <w:tc>
          <w:tcPr>
            <w:tcW w:w="6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Theme="majorEastAsia" w:eastAsiaTheme="majorEastAsia" w:hAnsiTheme="majorEastAsia" w:cstheme="majorEastAsia" w:hint="eastAsia"/>
                <w:color w:val="333333"/>
                <w:sz w:val="24"/>
                <w:szCs w:val="24"/>
                <w:shd w:val="clear" w:color="auto" w:fill="FFFFFF"/>
              </w:rPr>
              <w:t>支架带滚轮，</w:t>
            </w:r>
            <w:r>
              <w:rPr>
                <w:rFonts w:asciiTheme="majorEastAsia" w:eastAsiaTheme="majorEastAsia" w:hAnsiTheme="majorEastAsia" w:cstheme="majorEastAsia" w:hint="eastAsia"/>
                <w:color w:val="000000"/>
                <w:sz w:val="24"/>
                <w:szCs w:val="24"/>
              </w:rPr>
              <w:t>材质：优质冷轧钢，承重：不小于150KG，安装电视机尺寸：55-120英寸可选，</w:t>
            </w:r>
            <w:r>
              <w:rPr>
                <w:rFonts w:asciiTheme="majorEastAsia" w:eastAsiaTheme="majorEastAsia" w:hAnsiTheme="majorEastAsia" w:cstheme="majorEastAsia" w:hint="eastAsia"/>
                <w:color w:val="333333"/>
                <w:sz w:val="24"/>
                <w:szCs w:val="24"/>
                <w:shd w:val="clear" w:color="auto" w:fill="FFFFFF"/>
              </w:rPr>
              <w:t>高度调节范围</w:t>
            </w:r>
            <w:r>
              <w:rPr>
                <w:rFonts w:asciiTheme="majorEastAsia" w:eastAsiaTheme="majorEastAsia" w:hAnsiTheme="majorEastAsia" w:cstheme="majorEastAsia" w:hint="eastAsia"/>
                <w:color w:val="000000"/>
                <w:sz w:val="24"/>
                <w:szCs w:val="24"/>
              </w:rPr>
              <w:t>：1200mm-1600mm。</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USB会议摄像机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1.图像传感：1/2.9 英寸高品质 CMOS 传感器</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2.有效像素：207万、16:9;</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3.视频信号：1920 x 1080P@30 fps/25fps； 1280 x720P@30fps/25fps； 1024 x 576P30fps/25fps ；800x488P@30fps/25fps;640x360P@30fps/25fps;320x 176P@30fps/25fps 等多种格式;</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4.视角：8.8° ~ 68.8°</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5.焦距：f=4.34mm ~ 41.66mm</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6.光学变焦：10X</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7.电子变倍：10X</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8.最低度：0.5Lux(F1.8.AGC ON)</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9.数字降噪：2D&amp; 3D 数字降噪</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10.白平衡：自动/手动/一键白平衡/3000K/3500K/4000K/4500K/5000K/5500K/6000K/6500K/7000K</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 聚焦：自动/手动/一键聚焦</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12.曝光：光自动/手动</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13.背光补偿：开/关</w:t>
            </w:r>
          </w:p>
          <w:p w:rsidR="0038568A" w:rsidRDefault="00AD2E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4"/>
                <w:szCs w:val="24"/>
              </w:rPr>
              <w:t>14.视频调节：亮度、色度、饱和度、对比度、锐度、黑白模式、伽</w:t>
            </w:r>
            <w:r>
              <w:rPr>
                <w:rFonts w:ascii="宋体" w:eastAsia="宋体" w:hAnsi="宋体" w:cs="宋体" w:hint="eastAsia"/>
                <w:color w:val="000000"/>
                <w:sz w:val="20"/>
                <w:szCs w:val="20"/>
              </w:rPr>
              <w:t>马曲线</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15.信比：50dB</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16.视频输出接口：１路 USB2.0 接口； A 型口；</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17.视频压缩格式：MJPG、H.264、H.265</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18.控制接口：RS232( 环通)、RS485</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19.控制接口：VISCA/Pelco-D/Pelco-P</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20.电源接口：HEC3800 电源插座(DC12V)</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21.USB特性</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22.支持操作系统：Windows 7、Windows8、Windows10、MAC osx,Linux等操作系统</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23.视频压缩格式:MJPG/H264/H265</w:t>
            </w:r>
          </w:p>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24.USB 通信协议:UVC </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5</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会议摄像机支架</w:t>
            </w:r>
          </w:p>
        </w:tc>
        <w:tc>
          <w:tcPr>
            <w:tcW w:w="6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会议摄像机三脚架，支持最大工作高度：不小于1500mm，支持收缩高度：不小于440mm,支持最低工作高度：不小于180mm,处于折叠状态时的高度参数：不大于330 mm,最大负荷重量：不小于3kg。</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会议拾音阵列麦克风</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信号处理:适应型回声消除器,降噪，麦克风阵列控制，自动增益控制，自动房间均衡器，混响抑制，自动音频调整。</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PC 运行环境:32 位或 64 位 Windows7、8、8.1 Mac OS X 10.9、Mac OS X 10.8</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NFC:兼容 NFC 的 Android 设备，版本4.14.24.3 和 4.4。</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roofErr w:type="gramStart"/>
            <w:r>
              <w:rPr>
                <w:rFonts w:ascii="宋体" w:eastAsia="宋体" w:hAnsi="宋体" w:cs="宋体" w:hint="eastAsia"/>
                <w:color w:val="000000"/>
                <w:kern w:val="0"/>
                <w:sz w:val="24"/>
                <w:szCs w:val="24"/>
              </w:rPr>
              <w:t>蓝牙</w:t>
            </w:r>
            <w:proofErr w:type="gramEnd"/>
            <w:r>
              <w:rPr>
                <w:rFonts w:ascii="宋体" w:eastAsia="宋体" w:hAnsi="宋体" w:cs="宋体" w:hint="eastAsia"/>
                <w:color w:val="000000"/>
                <w:kern w:val="0"/>
                <w:sz w:val="24"/>
                <w:szCs w:val="24"/>
              </w:rPr>
              <w:t>:规格版本 2.1+ EDR，支持的配置文件HFP(1.6)，A2DP、支持的编解码器 SBC、mSBC，无线输出 2级，最大通讯距离 6m。</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7</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刷卡摆闸（左）</w:t>
            </w:r>
          </w:p>
        </w:tc>
        <w:tc>
          <w:tcPr>
            <w:tcW w:w="6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1、高性能嵌入式处理器；摆闸；直流无刷伺服电机；</w:t>
            </w:r>
            <w:r>
              <w:rPr>
                <w:rFonts w:ascii="宋体" w:eastAsia="宋体" w:hAnsi="宋体" w:cs="宋体" w:hint="eastAsia"/>
                <w:color w:val="000000"/>
                <w:kern w:val="0"/>
                <w:sz w:val="24"/>
                <w:szCs w:val="24"/>
              </w:rPr>
              <w:br/>
              <w:t>2、状态指示灯：能分别表示工作状态、异常状态、授权成功状态允许通行状态；</w:t>
            </w:r>
          </w:p>
          <w:p w:rsidR="0038568A" w:rsidRDefault="00AD2E8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3、语音提示：支持；</w:t>
            </w:r>
          </w:p>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4、开门模式：刷卡/人脸识别；</w:t>
            </w:r>
            <w:r>
              <w:rPr>
                <w:rFonts w:ascii="宋体" w:eastAsia="宋体" w:hAnsi="宋体" w:cs="宋体" w:hint="eastAsia"/>
                <w:color w:val="000000"/>
                <w:kern w:val="0"/>
                <w:sz w:val="24"/>
                <w:szCs w:val="24"/>
              </w:rPr>
              <w:br/>
              <w:t>▲5、设备MCBF不少于1800万次（</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6、读卡距离：1cm～3cm</w:t>
            </w:r>
            <w:r>
              <w:rPr>
                <w:rFonts w:ascii="宋体" w:eastAsia="宋体" w:hAnsi="宋体" w:cs="宋体" w:hint="eastAsia"/>
                <w:color w:val="000000"/>
                <w:kern w:val="0"/>
                <w:sz w:val="24"/>
                <w:szCs w:val="24"/>
              </w:rPr>
              <w:br/>
              <w:t>▲7、瞬间最大噪声声压小于65dB(A)，且持续噪声声压小于45dB(A)（</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8、红外对射对数≥12对</w:t>
            </w:r>
            <w:r>
              <w:rPr>
                <w:rFonts w:ascii="宋体" w:eastAsia="宋体" w:hAnsi="宋体" w:cs="宋体" w:hint="eastAsia"/>
                <w:color w:val="000000"/>
                <w:kern w:val="0"/>
                <w:sz w:val="24"/>
                <w:szCs w:val="24"/>
              </w:rPr>
              <w:br/>
              <w:t>▲9、系统具有防止尾随功能，能够在人流量较大的情况下准确识别每一个未授权人员，尾随距离≤30mm，闸机应支持开门到位角度3°~6°可调（</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▲10、</w:t>
            </w:r>
            <w:proofErr w:type="gramStart"/>
            <w:r>
              <w:rPr>
                <w:rFonts w:ascii="宋体" w:eastAsia="宋体" w:hAnsi="宋体" w:cs="宋体" w:hint="eastAsia"/>
                <w:color w:val="000000"/>
                <w:kern w:val="0"/>
                <w:sz w:val="24"/>
                <w:szCs w:val="24"/>
              </w:rPr>
              <w:t>支持门翼开启</w:t>
            </w:r>
            <w:proofErr w:type="gramEnd"/>
            <w:r>
              <w:rPr>
                <w:rFonts w:ascii="宋体" w:eastAsia="宋体" w:hAnsi="宋体" w:cs="宋体" w:hint="eastAsia"/>
                <w:color w:val="000000"/>
                <w:kern w:val="0"/>
                <w:sz w:val="24"/>
                <w:szCs w:val="24"/>
              </w:rPr>
              <w:t>和关闭位置设置，支持现场施工安装</w:t>
            </w:r>
            <w:proofErr w:type="gramStart"/>
            <w:r>
              <w:rPr>
                <w:rFonts w:ascii="宋体" w:eastAsia="宋体" w:hAnsi="宋体" w:cs="宋体" w:hint="eastAsia"/>
                <w:color w:val="000000"/>
                <w:kern w:val="0"/>
                <w:sz w:val="24"/>
                <w:szCs w:val="24"/>
              </w:rPr>
              <w:t>左右机</w:t>
            </w:r>
            <w:proofErr w:type="gramEnd"/>
            <w:r>
              <w:rPr>
                <w:rFonts w:ascii="宋体" w:eastAsia="宋体" w:hAnsi="宋体" w:cs="宋体" w:hint="eastAsia"/>
                <w:color w:val="000000"/>
                <w:kern w:val="0"/>
                <w:sz w:val="24"/>
                <w:szCs w:val="24"/>
              </w:rPr>
              <w:t>位置偏离后门</w:t>
            </w:r>
            <w:proofErr w:type="gramStart"/>
            <w:r>
              <w:rPr>
                <w:rFonts w:ascii="宋体" w:eastAsia="宋体" w:hAnsi="宋体" w:cs="宋体" w:hint="eastAsia"/>
                <w:color w:val="000000"/>
                <w:kern w:val="0"/>
                <w:sz w:val="24"/>
                <w:szCs w:val="24"/>
              </w:rPr>
              <w:t>翼</w:t>
            </w:r>
            <w:proofErr w:type="gramEnd"/>
            <w:r>
              <w:rPr>
                <w:rFonts w:ascii="宋体" w:eastAsia="宋体" w:hAnsi="宋体" w:cs="宋体" w:hint="eastAsia"/>
                <w:color w:val="000000"/>
                <w:kern w:val="0"/>
                <w:sz w:val="24"/>
                <w:szCs w:val="24"/>
              </w:rPr>
              <w:t>调整（</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lastRenderedPageBreak/>
              <w:t>11、防暴等级：IK05、IK07</w:t>
            </w:r>
            <w:r>
              <w:rPr>
                <w:rFonts w:ascii="宋体" w:eastAsia="宋体" w:hAnsi="宋体" w:cs="宋体" w:hint="eastAsia"/>
                <w:color w:val="000000"/>
                <w:kern w:val="0"/>
                <w:sz w:val="24"/>
                <w:szCs w:val="24"/>
              </w:rPr>
              <w:br/>
              <w:t>12、支持20万张卡片和30万条事件记录本地存储</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单开孔摆闸（右）</w:t>
            </w:r>
          </w:p>
        </w:tc>
        <w:tc>
          <w:tcPr>
            <w:tcW w:w="6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38568A">
            <w:pPr>
              <w:jc w:val="left"/>
              <w:rPr>
                <w:rFonts w:ascii="宋体" w:eastAsia="宋体" w:hAnsi="宋体" w:cs="宋体"/>
                <w:color w:val="000000"/>
                <w:sz w:val="24"/>
                <w:szCs w:val="24"/>
              </w:rPr>
            </w:pP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9</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亚克力门翼</w:t>
            </w:r>
          </w:p>
        </w:tc>
        <w:tc>
          <w:tcPr>
            <w:tcW w:w="6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通道宽度1M</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无线遥控器</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1、包含无线发射器及无线控制接收器，支持一对一和一对多对码匹配</w:t>
            </w:r>
            <w:r>
              <w:rPr>
                <w:rFonts w:ascii="宋体" w:eastAsia="宋体" w:hAnsi="宋体" w:cs="宋体" w:hint="eastAsia"/>
                <w:color w:val="000000"/>
                <w:kern w:val="0"/>
                <w:sz w:val="24"/>
                <w:szCs w:val="24"/>
              </w:rPr>
              <w:br/>
              <w:t>2、发射器包含4个按键（上下左右）：一键常开/恢复、匹配、出门开、进门开</w:t>
            </w:r>
            <w:r>
              <w:rPr>
                <w:rFonts w:ascii="宋体" w:eastAsia="宋体" w:hAnsi="宋体" w:cs="宋体" w:hint="eastAsia"/>
                <w:color w:val="000000"/>
                <w:kern w:val="0"/>
                <w:sz w:val="24"/>
                <w:szCs w:val="24"/>
              </w:rPr>
              <w:br/>
              <w:t>3、接收器包含2个拨码开关：拨码开关1为进行匹配，拨码开关2为解除匹配；3个干接点输出</w:t>
            </w:r>
            <w:r>
              <w:rPr>
                <w:rFonts w:ascii="宋体" w:eastAsia="宋体" w:hAnsi="宋体" w:cs="宋体" w:hint="eastAsia"/>
                <w:color w:val="000000"/>
                <w:kern w:val="0"/>
                <w:sz w:val="24"/>
                <w:szCs w:val="24"/>
              </w:rPr>
              <w:br/>
              <w:t>4、加密方式处理，保障传输过程中安全高效</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POE红外半球摄像机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1、传感器类型：1/3" Progressive Scan CMOS</w:t>
            </w:r>
            <w:r>
              <w:rPr>
                <w:rFonts w:ascii="宋体" w:eastAsia="宋体" w:hAnsi="宋体" w:cs="宋体" w:hint="eastAsia"/>
                <w:color w:val="000000"/>
                <w:kern w:val="0"/>
                <w:sz w:val="24"/>
                <w:szCs w:val="24"/>
              </w:rPr>
              <w:br/>
              <w:t>2、最低照度：彩色：0.005 Lux @（F1.2，AGC ON），0 Lux with IR</w:t>
            </w:r>
            <w:r>
              <w:rPr>
                <w:rFonts w:ascii="宋体" w:eastAsia="宋体" w:hAnsi="宋体" w:cs="宋体" w:hint="eastAsia"/>
                <w:color w:val="000000"/>
                <w:kern w:val="0"/>
                <w:sz w:val="24"/>
                <w:szCs w:val="24"/>
              </w:rPr>
              <w:br/>
              <w:t>3、宽动态：120 dB</w:t>
            </w:r>
            <w:r>
              <w:rPr>
                <w:rFonts w:ascii="宋体" w:eastAsia="宋体" w:hAnsi="宋体" w:cs="宋体" w:hint="eastAsia"/>
                <w:color w:val="000000"/>
                <w:kern w:val="0"/>
                <w:sz w:val="24"/>
                <w:szCs w:val="24"/>
              </w:rPr>
              <w:br/>
              <w:t xml:space="preserve">4、调节角度：水平：0°~360°，垂直：0°~75°，旋转：0°~360°  </w:t>
            </w:r>
            <w:r>
              <w:rPr>
                <w:rFonts w:ascii="宋体" w:eastAsia="宋体" w:hAnsi="宋体" w:cs="宋体" w:hint="eastAsia"/>
                <w:color w:val="000000"/>
                <w:kern w:val="0"/>
                <w:sz w:val="24"/>
                <w:szCs w:val="24"/>
              </w:rPr>
              <w:br/>
              <w:t>5、补光灯类型：红外灯</w:t>
            </w:r>
            <w:r>
              <w:rPr>
                <w:rFonts w:ascii="宋体" w:eastAsia="宋体" w:hAnsi="宋体" w:cs="宋体" w:hint="eastAsia"/>
                <w:color w:val="000000"/>
                <w:kern w:val="0"/>
                <w:sz w:val="24"/>
                <w:szCs w:val="24"/>
              </w:rPr>
              <w:br/>
              <w:t>6、补光距离：最远可达30 m</w:t>
            </w:r>
            <w:r>
              <w:rPr>
                <w:rFonts w:ascii="宋体" w:eastAsia="宋体" w:hAnsi="宋体" w:cs="宋体" w:hint="eastAsia"/>
                <w:color w:val="000000"/>
                <w:kern w:val="0"/>
                <w:sz w:val="24"/>
                <w:szCs w:val="24"/>
              </w:rPr>
              <w:br/>
              <w:t>7、红外波长范围：850 nm</w:t>
            </w:r>
            <w:r>
              <w:rPr>
                <w:rFonts w:ascii="宋体" w:eastAsia="宋体" w:hAnsi="宋体" w:cs="宋体" w:hint="eastAsia"/>
                <w:color w:val="000000"/>
                <w:kern w:val="0"/>
                <w:sz w:val="24"/>
                <w:szCs w:val="24"/>
              </w:rPr>
              <w:br/>
              <w:t xml:space="preserve">8、防补光过曝：支持 </w:t>
            </w:r>
            <w:r>
              <w:rPr>
                <w:rFonts w:ascii="宋体" w:eastAsia="宋体" w:hAnsi="宋体" w:cs="宋体" w:hint="eastAsia"/>
                <w:color w:val="000000"/>
                <w:kern w:val="0"/>
                <w:sz w:val="24"/>
                <w:szCs w:val="24"/>
              </w:rPr>
              <w:br/>
              <w:t>9、最大图像尺寸：2688 × 1520（默认2560 × 1440）</w:t>
            </w:r>
            <w:r>
              <w:rPr>
                <w:rFonts w:ascii="宋体" w:eastAsia="宋体" w:hAnsi="宋体" w:cs="宋体" w:hint="eastAsia"/>
                <w:color w:val="000000"/>
                <w:kern w:val="0"/>
                <w:sz w:val="24"/>
                <w:szCs w:val="24"/>
              </w:rPr>
              <w:br/>
              <w:t>10、视频压缩标准：</w:t>
            </w:r>
            <w:proofErr w:type="gramStart"/>
            <w:r>
              <w:rPr>
                <w:rFonts w:ascii="宋体" w:eastAsia="宋体" w:hAnsi="宋体" w:cs="宋体" w:hint="eastAsia"/>
                <w:color w:val="000000"/>
                <w:kern w:val="0"/>
                <w:sz w:val="24"/>
                <w:szCs w:val="24"/>
              </w:rPr>
              <w:t>主码流</w:t>
            </w:r>
            <w:proofErr w:type="gramEnd"/>
            <w:r>
              <w:rPr>
                <w:rFonts w:ascii="宋体" w:eastAsia="宋体" w:hAnsi="宋体" w:cs="宋体" w:hint="eastAsia"/>
                <w:color w:val="000000"/>
                <w:kern w:val="0"/>
                <w:sz w:val="24"/>
                <w:szCs w:val="24"/>
              </w:rPr>
              <w:t>：H.265/H.264</w:t>
            </w:r>
            <w:r>
              <w:rPr>
                <w:rFonts w:ascii="宋体" w:eastAsia="宋体" w:hAnsi="宋体" w:cs="宋体" w:hint="eastAsia"/>
                <w:color w:val="000000"/>
                <w:kern w:val="0"/>
                <w:sz w:val="24"/>
                <w:szCs w:val="24"/>
              </w:rPr>
              <w:br/>
              <w:t>11、</w:t>
            </w:r>
            <w:proofErr w:type="gramStart"/>
            <w:r>
              <w:rPr>
                <w:rFonts w:ascii="宋体" w:eastAsia="宋体" w:hAnsi="宋体" w:cs="宋体" w:hint="eastAsia"/>
                <w:color w:val="000000"/>
                <w:kern w:val="0"/>
                <w:sz w:val="24"/>
                <w:szCs w:val="24"/>
              </w:rPr>
              <w:t>子码流</w:t>
            </w:r>
            <w:proofErr w:type="gramEnd"/>
            <w:r>
              <w:rPr>
                <w:rFonts w:ascii="宋体" w:eastAsia="宋体" w:hAnsi="宋体" w:cs="宋体" w:hint="eastAsia"/>
                <w:color w:val="000000"/>
                <w:kern w:val="0"/>
                <w:sz w:val="24"/>
                <w:szCs w:val="24"/>
              </w:rPr>
              <w:t>：H.265/H.264/MJPEG</w:t>
            </w:r>
            <w:r>
              <w:rPr>
                <w:rFonts w:ascii="宋体" w:eastAsia="宋体" w:hAnsi="宋体" w:cs="宋体" w:hint="eastAsia"/>
                <w:color w:val="000000"/>
                <w:kern w:val="0"/>
                <w:sz w:val="24"/>
                <w:szCs w:val="24"/>
              </w:rPr>
              <w:br/>
              <w:t xml:space="preserve">12、三码流：H.265/H.264 </w:t>
            </w:r>
            <w:r>
              <w:rPr>
                <w:rFonts w:ascii="宋体" w:eastAsia="宋体" w:hAnsi="宋体" w:cs="宋体" w:hint="eastAsia"/>
                <w:color w:val="000000"/>
                <w:kern w:val="0"/>
                <w:sz w:val="24"/>
                <w:szCs w:val="24"/>
              </w:rPr>
              <w:br/>
              <w:t>13、网络：1个RJ45 10 M/100 M自适应以太网口</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lastRenderedPageBreak/>
              <w:t>14、SD卡扩展：内置MicroSD/MicroSDHC/MicroSDXC插槽，最大支持256 GB</w:t>
            </w:r>
            <w:r>
              <w:rPr>
                <w:rFonts w:ascii="宋体" w:eastAsia="宋体" w:hAnsi="宋体" w:cs="宋体" w:hint="eastAsia"/>
                <w:color w:val="000000"/>
                <w:kern w:val="0"/>
                <w:sz w:val="24"/>
                <w:szCs w:val="24"/>
              </w:rPr>
              <w:br/>
              <w:t>15、音频：1路输入（Line in），最大输入幅值：3.3 Vpp，输入阻抗：4.7 kΩ，接口类型：非平衡</w:t>
            </w:r>
            <w:r>
              <w:rPr>
                <w:rFonts w:ascii="宋体" w:eastAsia="宋体" w:hAnsi="宋体" w:cs="宋体" w:hint="eastAsia"/>
                <w:color w:val="000000"/>
                <w:kern w:val="0"/>
                <w:sz w:val="24"/>
                <w:szCs w:val="24"/>
              </w:rPr>
              <w:br/>
              <w:t xml:space="preserve">  1路输出（Line out），最大输出幅值：3.3 Vpp，输出阻抗：100 Ω，接口类型：非平衡</w:t>
            </w:r>
            <w:r>
              <w:rPr>
                <w:rFonts w:ascii="宋体" w:eastAsia="宋体" w:hAnsi="宋体" w:cs="宋体" w:hint="eastAsia"/>
                <w:color w:val="000000"/>
                <w:kern w:val="0"/>
                <w:sz w:val="24"/>
                <w:szCs w:val="24"/>
              </w:rPr>
              <w:br/>
              <w:t xml:space="preserve">  1个内置麦克风</w:t>
            </w:r>
            <w:r>
              <w:rPr>
                <w:rFonts w:ascii="宋体" w:eastAsia="宋体" w:hAnsi="宋体" w:cs="宋体" w:hint="eastAsia"/>
                <w:color w:val="000000"/>
                <w:kern w:val="0"/>
                <w:sz w:val="24"/>
                <w:szCs w:val="24"/>
              </w:rPr>
              <w:br/>
              <w:t>16、报警：1路输入，1路输出（报警输出最大支持DC12 V，30 mA）</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24口交换机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24个10/100/1000BASE-T ,支持4个1000BASE-X SFP端口</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16口POE交换机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以太网交换机(16GE+2SPF+PoE,交流供电,</w:t>
            </w:r>
            <w:proofErr w:type="gramStart"/>
            <w:r>
              <w:rPr>
                <w:rFonts w:ascii="宋体" w:eastAsia="宋体" w:hAnsi="宋体" w:cs="宋体" w:hint="eastAsia"/>
                <w:color w:val="000000"/>
                <w:kern w:val="0"/>
                <w:sz w:val="24"/>
                <w:szCs w:val="24"/>
              </w:rPr>
              <w:t>云管</w:t>
            </w:r>
            <w:proofErr w:type="gramEnd"/>
            <w:r>
              <w:rPr>
                <w:rFonts w:ascii="宋体" w:eastAsia="宋体" w:hAnsi="宋体" w:cs="宋体" w:hint="eastAsia"/>
                <w:color w:val="000000"/>
                <w:kern w:val="0"/>
                <w:sz w:val="24"/>
                <w:szCs w:val="24"/>
              </w:rPr>
              <w:t>)，整机最大输出：120W</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14</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六类网线</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1.线材采用高密度的聚氯乙烯绝缘材料；外皮材料采用阻燃型热塑材料；绝缘</w:t>
            </w:r>
            <w:proofErr w:type="gramStart"/>
            <w:r>
              <w:rPr>
                <w:rFonts w:ascii="宋体" w:eastAsia="宋体" w:hAnsi="宋体" w:cs="宋体" w:hint="eastAsia"/>
                <w:color w:val="000000"/>
                <w:kern w:val="0"/>
                <w:sz w:val="24"/>
                <w:szCs w:val="24"/>
              </w:rPr>
              <w:t>导线位</w:t>
            </w:r>
            <w:proofErr w:type="gramEnd"/>
            <w:r>
              <w:rPr>
                <w:rFonts w:ascii="宋体" w:eastAsia="宋体" w:hAnsi="宋体" w:cs="宋体" w:hint="eastAsia"/>
                <w:color w:val="000000"/>
                <w:kern w:val="0"/>
                <w:sz w:val="24"/>
                <w:szCs w:val="24"/>
              </w:rPr>
              <w:t>紧密的绞线对。</w:t>
            </w:r>
            <w:r>
              <w:rPr>
                <w:rFonts w:ascii="宋体" w:eastAsia="宋体" w:hAnsi="宋体" w:cs="宋体" w:hint="eastAsia"/>
                <w:color w:val="000000"/>
                <w:kern w:val="0"/>
                <w:sz w:val="24"/>
                <w:szCs w:val="24"/>
              </w:rPr>
              <w:br/>
              <w:t>2.标准：符合Category 6 ANSI/TIA-568.2-D-2018 and ISO/IEC 11801以及YD/T1019标准。</w:t>
            </w:r>
            <w:r>
              <w:rPr>
                <w:rFonts w:ascii="宋体" w:eastAsia="宋体" w:hAnsi="宋体" w:cs="宋体" w:hint="eastAsia"/>
                <w:color w:val="000000"/>
                <w:kern w:val="0"/>
                <w:sz w:val="24"/>
                <w:szCs w:val="24"/>
              </w:rPr>
              <w:br/>
              <w:t>3.中心十字骨架结构并采用高密度的聚氯乙烯绝缘材料；芯线对数：4对，</w:t>
            </w:r>
            <w:proofErr w:type="gramStart"/>
            <w:r>
              <w:rPr>
                <w:rFonts w:ascii="宋体" w:eastAsia="宋体" w:hAnsi="宋体" w:cs="宋体" w:hint="eastAsia"/>
                <w:color w:val="000000"/>
                <w:kern w:val="0"/>
                <w:sz w:val="24"/>
                <w:szCs w:val="24"/>
              </w:rPr>
              <w:t>每芯带</w:t>
            </w:r>
            <w:proofErr w:type="gramEnd"/>
            <w:r>
              <w:rPr>
                <w:rFonts w:ascii="宋体" w:eastAsia="宋体" w:hAnsi="宋体" w:cs="宋体" w:hint="eastAsia"/>
                <w:color w:val="000000"/>
                <w:kern w:val="0"/>
                <w:sz w:val="24"/>
                <w:szCs w:val="24"/>
              </w:rPr>
              <w:t>有色条区别。</w:t>
            </w:r>
            <w:r>
              <w:rPr>
                <w:rFonts w:ascii="宋体" w:eastAsia="宋体" w:hAnsi="宋体" w:cs="宋体" w:hint="eastAsia"/>
                <w:color w:val="000000"/>
                <w:kern w:val="0"/>
                <w:sz w:val="24"/>
                <w:szCs w:val="24"/>
              </w:rPr>
              <w:br/>
              <w:t>4.电气特性：1.0-100.0MHz输入阻抗（欧姆）100±6，100-250MHz输入阻抗（欧姆）100±6。</w:t>
            </w:r>
            <w:r>
              <w:rPr>
                <w:rFonts w:ascii="宋体" w:eastAsia="宋体" w:hAnsi="宋体" w:cs="宋体" w:hint="eastAsia"/>
                <w:color w:val="000000"/>
                <w:kern w:val="0"/>
                <w:sz w:val="24"/>
                <w:szCs w:val="24"/>
              </w:rPr>
              <w:br/>
              <w:t>▲5.要求六类非屏蔽双绞线通过单根</w:t>
            </w:r>
            <w:proofErr w:type="gramStart"/>
            <w:r>
              <w:rPr>
                <w:rFonts w:ascii="宋体" w:eastAsia="宋体" w:hAnsi="宋体" w:cs="宋体" w:hint="eastAsia"/>
                <w:color w:val="000000"/>
                <w:kern w:val="0"/>
                <w:sz w:val="24"/>
                <w:szCs w:val="24"/>
              </w:rPr>
              <w:t>不延燃</w:t>
            </w:r>
            <w:proofErr w:type="gramEnd"/>
            <w:r>
              <w:rPr>
                <w:rFonts w:ascii="宋体" w:eastAsia="宋体" w:hAnsi="宋体" w:cs="宋体" w:hint="eastAsia"/>
                <w:color w:val="000000"/>
                <w:kern w:val="0"/>
                <w:sz w:val="24"/>
                <w:szCs w:val="24"/>
              </w:rPr>
              <w:t>GB/T 18380.12-2008要求</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br/>
              <w:t>▲6.要求六类非屏蔽双绞线通过绝缘抗张强度、绝缘断裂伸长率符合GB/T 2951.11-2008要求，绝缘抗张强度≥10N/mm²，</w:t>
            </w:r>
            <w:r>
              <w:rPr>
                <w:rFonts w:ascii="宋体" w:eastAsia="宋体" w:hAnsi="宋体" w:cs="宋体" w:hint="eastAsia"/>
                <w:color w:val="000000"/>
                <w:kern w:val="0"/>
                <w:sz w:val="24"/>
                <w:szCs w:val="24"/>
              </w:rPr>
              <w:lastRenderedPageBreak/>
              <w:t>绝缘断裂伸长率≥125%</w:t>
            </w:r>
            <w:r>
              <w:rPr>
                <w:rFonts w:ascii="宋体" w:eastAsia="宋体" w:hAnsi="宋体" w:cs="宋体" w:hint="eastAsia"/>
                <w:b/>
                <w:bCs/>
                <w:color w:val="000000"/>
                <w:kern w:val="0"/>
                <w:sz w:val="24"/>
                <w:szCs w:val="24"/>
              </w:rPr>
              <w:t>（提供第三方检测机构出具的检测报告复印件并加盖供应商公章）</w:t>
            </w:r>
            <w:r>
              <w:rPr>
                <w:rFonts w:ascii="宋体" w:eastAsia="宋体" w:hAnsi="宋体" w:cs="宋体" w:hint="eastAsia"/>
                <w:color w:val="000000"/>
                <w:kern w:val="0"/>
                <w:sz w:val="24"/>
                <w:szCs w:val="24"/>
              </w:rPr>
              <w:t>。</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15</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六类网络跳线</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1.CAT6 UTP 4对标准RJ45/RJ45信息软跳线。</w:t>
            </w:r>
            <w:r>
              <w:rPr>
                <w:rFonts w:ascii="宋体" w:eastAsia="宋体" w:hAnsi="宋体" w:cs="宋体" w:hint="eastAsia"/>
                <w:color w:val="000000"/>
                <w:kern w:val="0"/>
                <w:sz w:val="24"/>
                <w:szCs w:val="24"/>
              </w:rPr>
              <w:br/>
              <w:t>2.护套要求：PVC护套。</w:t>
            </w:r>
            <w:r>
              <w:rPr>
                <w:rFonts w:ascii="宋体" w:eastAsia="宋体" w:hAnsi="宋体" w:cs="宋体" w:hint="eastAsia"/>
                <w:color w:val="000000"/>
                <w:kern w:val="0"/>
                <w:sz w:val="24"/>
                <w:szCs w:val="24"/>
              </w:rPr>
              <w:br/>
              <w:t>3.标准：完全符合YD/T 926.3，AS/NZS 3080：2003,ISO/IEC11801第2版2002和ANSI/TIA-568.2-D-2018系列连接硬件标准的要求。</w:t>
            </w:r>
            <w:r>
              <w:rPr>
                <w:rFonts w:ascii="宋体" w:eastAsia="宋体" w:hAnsi="宋体" w:cs="宋体" w:hint="eastAsia"/>
                <w:color w:val="000000"/>
                <w:kern w:val="0"/>
                <w:sz w:val="24"/>
                <w:szCs w:val="24"/>
              </w:rPr>
              <w:br/>
              <w:t>4.线规：24AWG多芯信息软跳线，紧密扭转成单独的线对。</w:t>
            </w:r>
            <w:r>
              <w:rPr>
                <w:rFonts w:ascii="宋体" w:eastAsia="宋体" w:hAnsi="宋体" w:cs="宋体" w:hint="eastAsia"/>
                <w:color w:val="000000"/>
                <w:kern w:val="0"/>
                <w:sz w:val="24"/>
                <w:szCs w:val="24"/>
              </w:rPr>
              <w:br/>
              <w:t>5.耐用性: RJ45插头为聚碳酸酯。</w:t>
            </w:r>
            <w:r>
              <w:rPr>
                <w:rFonts w:ascii="宋体" w:eastAsia="宋体" w:hAnsi="宋体" w:cs="宋体" w:hint="eastAsia"/>
                <w:color w:val="000000"/>
                <w:kern w:val="0"/>
                <w:sz w:val="24"/>
                <w:szCs w:val="24"/>
              </w:rPr>
              <w:br/>
              <w:t>6.磷青铜，50μm镀金层和100μm镀镍层。</w:t>
            </w:r>
            <w:r>
              <w:rPr>
                <w:rFonts w:ascii="宋体" w:eastAsia="宋体" w:hAnsi="宋体" w:cs="宋体" w:hint="eastAsia"/>
                <w:color w:val="000000"/>
                <w:kern w:val="0"/>
                <w:sz w:val="24"/>
                <w:szCs w:val="24"/>
              </w:rPr>
              <w:br/>
              <w:t>7.传输带宽：CAT6≥250MHz。</w:t>
            </w:r>
            <w:r>
              <w:rPr>
                <w:rFonts w:ascii="宋体" w:eastAsia="宋体" w:hAnsi="宋体" w:cs="宋体" w:hint="eastAsia"/>
                <w:color w:val="000000"/>
                <w:kern w:val="0"/>
                <w:sz w:val="24"/>
                <w:szCs w:val="24"/>
              </w:rPr>
              <w:br/>
              <w:t xml:space="preserve">8.2.0米规格。 </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六类网络配线架</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1.安装板金属材质：全钢架结构+前部黑色喷塑+其他部位电镀处理。</w:t>
            </w:r>
            <w:r>
              <w:rPr>
                <w:rFonts w:ascii="宋体" w:eastAsia="宋体" w:hAnsi="宋体" w:cs="宋体" w:hint="eastAsia"/>
                <w:color w:val="000000"/>
                <w:kern w:val="0"/>
                <w:sz w:val="24"/>
                <w:szCs w:val="24"/>
              </w:rPr>
              <w:br/>
              <w:t>2.可安装模块数量：可安装1-24个六类非屏蔽180度模块。</w:t>
            </w:r>
            <w:r>
              <w:rPr>
                <w:rFonts w:ascii="宋体" w:eastAsia="宋体" w:hAnsi="宋体" w:cs="宋体" w:hint="eastAsia"/>
                <w:color w:val="000000"/>
                <w:kern w:val="0"/>
                <w:sz w:val="24"/>
                <w:szCs w:val="24"/>
              </w:rPr>
              <w:br/>
              <w:t>3.标准：YD/T 926.3，ISO/IEC11801，ANSI/TIA-568.2-D-2018。</w:t>
            </w:r>
            <w:r>
              <w:rPr>
                <w:rFonts w:ascii="宋体" w:eastAsia="宋体" w:hAnsi="宋体" w:cs="宋体" w:hint="eastAsia"/>
                <w:color w:val="000000"/>
                <w:kern w:val="0"/>
                <w:sz w:val="24"/>
                <w:szCs w:val="24"/>
              </w:rPr>
              <w:br/>
              <w:t>4.连接方式：直接卡</w:t>
            </w:r>
            <w:proofErr w:type="gramStart"/>
            <w:r>
              <w:rPr>
                <w:rFonts w:ascii="宋体" w:eastAsia="宋体" w:hAnsi="宋体" w:cs="宋体" w:hint="eastAsia"/>
                <w:color w:val="000000"/>
                <w:kern w:val="0"/>
                <w:sz w:val="24"/>
                <w:szCs w:val="24"/>
              </w:rPr>
              <w:t>接信息</w:t>
            </w:r>
            <w:proofErr w:type="gramEnd"/>
            <w:r>
              <w:rPr>
                <w:rFonts w:ascii="宋体" w:eastAsia="宋体" w:hAnsi="宋体" w:cs="宋体" w:hint="eastAsia"/>
                <w:color w:val="000000"/>
                <w:kern w:val="0"/>
                <w:sz w:val="24"/>
                <w:szCs w:val="24"/>
              </w:rPr>
              <w:t>模块。</w:t>
            </w:r>
            <w:r>
              <w:rPr>
                <w:rFonts w:ascii="宋体" w:eastAsia="宋体" w:hAnsi="宋体" w:cs="宋体" w:hint="eastAsia"/>
                <w:color w:val="000000"/>
                <w:kern w:val="0"/>
                <w:sz w:val="24"/>
                <w:szCs w:val="24"/>
              </w:rPr>
              <w:br/>
              <w:t>5.安装性：19英寸标准机架式设备。</w:t>
            </w:r>
            <w:r>
              <w:rPr>
                <w:rFonts w:ascii="宋体" w:eastAsia="宋体" w:hAnsi="宋体" w:cs="宋体" w:hint="eastAsia"/>
                <w:color w:val="000000"/>
                <w:kern w:val="0"/>
                <w:sz w:val="24"/>
                <w:szCs w:val="24"/>
              </w:rPr>
              <w:br/>
              <w:t>6.配线架背部理线功能：配线架背部含24卡扣式理线环，须提供参数</w:t>
            </w:r>
            <w:proofErr w:type="gramStart"/>
            <w:r>
              <w:rPr>
                <w:rFonts w:ascii="宋体" w:eastAsia="宋体" w:hAnsi="宋体" w:cs="宋体" w:hint="eastAsia"/>
                <w:color w:val="000000"/>
                <w:kern w:val="0"/>
                <w:sz w:val="24"/>
                <w:szCs w:val="24"/>
              </w:rPr>
              <w:t>官网截</w:t>
            </w:r>
            <w:proofErr w:type="gramEnd"/>
            <w:r>
              <w:rPr>
                <w:rFonts w:ascii="宋体" w:eastAsia="宋体" w:hAnsi="宋体" w:cs="宋体" w:hint="eastAsia"/>
                <w:color w:val="000000"/>
                <w:kern w:val="0"/>
                <w:sz w:val="24"/>
                <w:szCs w:val="24"/>
              </w:rPr>
              <w:t>图并加盖原厂公章。</w:t>
            </w:r>
            <w:r>
              <w:rPr>
                <w:rFonts w:ascii="宋体" w:eastAsia="宋体" w:hAnsi="宋体" w:cs="宋体" w:hint="eastAsia"/>
                <w:color w:val="000000"/>
                <w:kern w:val="0"/>
                <w:sz w:val="24"/>
                <w:szCs w:val="24"/>
              </w:rPr>
              <w:br/>
              <w:t>7.安装方式：使用配线架包装内标配螺丝安装于机架内。</w:t>
            </w:r>
            <w:r>
              <w:rPr>
                <w:rFonts w:ascii="宋体" w:eastAsia="宋体" w:hAnsi="宋体" w:cs="宋体" w:hint="eastAsia"/>
                <w:color w:val="000000"/>
                <w:kern w:val="0"/>
                <w:sz w:val="24"/>
                <w:szCs w:val="24"/>
              </w:rPr>
              <w:br/>
              <w:t>8.匹配性：与180度超五类，六类、超六类及有线电视模块兼容。</w:t>
            </w:r>
            <w:r>
              <w:rPr>
                <w:rFonts w:ascii="宋体" w:eastAsia="宋体" w:hAnsi="宋体" w:cs="宋体" w:hint="eastAsia"/>
                <w:color w:val="000000"/>
                <w:kern w:val="0"/>
                <w:sz w:val="24"/>
                <w:szCs w:val="24"/>
              </w:rPr>
              <w:br/>
              <w:t>9.安装高度：1U。</w:t>
            </w:r>
            <w:r>
              <w:rPr>
                <w:rFonts w:ascii="宋体" w:eastAsia="宋体" w:hAnsi="宋体" w:cs="宋体" w:hint="eastAsia"/>
                <w:color w:val="000000"/>
                <w:kern w:val="0"/>
                <w:sz w:val="24"/>
                <w:szCs w:val="24"/>
              </w:rPr>
              <w:br/>
              <w:t xml:space="preserve">10.绝缘电阻：初始值≥100MΩ，恒定湿热试验后≥100MΩ。 </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17</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理线架</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1.理</w:t>
            </w:r>
            <w:proofErr w:type="gramStart"/>
            <w:r>
              <w:rPr>
                <w:rFonts w:ascii="宋体" w:eastAsia="宋体" w:hAnsi="宋体" w:cs="宋体" w:hint="eastAsia"/>
                <w:color w:val="000000"/>
                <w:kern w:val="0"/>
                <w:sz w:val="24"/>
                <w:szCs w:val="24"/>
              </w:rPr>
              <w:t>线器整体</w:t>
            </w:r>
            <w:proofErr w:type="gramEnd"/>
            <w:r>
              <w:rPr>
                <w:rFonts w:ascii="宋体" w:eastAsia="宋体" w:hAnsi="宋体" w:cs="宋体" w:hint="eastAsia"/>
                <w:color w:val="000000"/>
                <w:kern w:val="0"/>
                <w:sz w:val="24"/>
                <w:szCs w:val="24"/>
              </w:rPr>
              <w:t xml:space="preserve">材质：钢架+黑色喷塑 </w:t>
            </w:r>
            <w:r>
              <w:rPr>
                <w:rFonts w:ascii="宋体" w:eastAsia="宋体" w:hAnsi="宋体" w:cs="宋体" w:hint="eastAsia"/>
                <w:color w:val="000000"/>
                <w:kern w:val="0"/>
                <w:sz w:val="24"/>
                <w:szCs w:val="24"/>
              </w:rPr>
              <w:br/>
              <w:t xml:space="preserve">2.安装高度：1U </w:t>
            </w:r>
            <w:r>
              <w:rPr>
                <w:rFonts w:ascii="宋体" w:eastAsia="宋体" w:hAnsi="宋体" w:cs="宋体" w:hint="eastAsia"/>
                <w:color w:val="000000"/>
                <w:kern w:val="0"/>
                <w:sz w:val="24"/>
                <w:szCs w:val="24"/>
              </w:rPr>
              <w:br/>
              <w:t xml:space="preserve">3.安装方式：机柜螺丝安装 </w:t>
            </w:r>
            <w:r>
              <w:rPr>
                <w:rFonts w:ascii="宋体" w:eastAsia="宋体" w:hAnsi="宋体" w:cs="宋体" w:hint="eastAsia"/>
                <w:color w:val="000000"/>
                <w:kern w:val="0"/>
                <w:sz w:val="24"/>
                <w:szCs w:val="24"/>
              </w:rPr>
              <w:br/>
              <w:t>4.配线辅件，用于机柜内水平跳线管理。</w:t>
            </w:r>
            <w:r>
              <w:rPr>
                <w:rFonts w:ascii="宋体" w:eastAsia="宋体" w:hAnsi="宋体" w:cs="宋体" w:hint="eastAsia"/>
                <w:color w:val="000000"/>
                <w:kern w:val="0"/>
                <w:sz w:val="24"/>
                <w:szCs w:val="24"/>
              </w:rPr>
              <w:br/>
              <w:t xml:space="preserve">5.与19寸机架式设备（配线架，网络交换机）配套使用，用于跳线的管理，封闭式盖板美观大方。 </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18</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双口面板</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1.86型双口面板。</w:t>
            </w:r>
            <w:r>
              <w:rPr>
                <w:rFonts w:ascii="宋体" w:eastAsia="宋体" w:hAnsi="宋体" w:cs="宋体" w:hint="eastAsia"/>
                <w:color w:val="000000"/>
                <w:kern w:val="0"/>
                <w:sz w:val="24"/>
                <w:szCs w:val="24"/>
              </w:rPr>
              <w:br/>
              <w:t>2.带弹簧门式防尘盖（平口），带有透明标签夹，可以插入图标，说明端口的应用功能。</w:t>
            </w:r>
            <w:r>
              <w:rPr>
                <w:rFonts w:ascii="宋体" w:eastAsia="宋体" w:hAnsi="宋体" w:cs="宋体" w:hint="eastAsia"/>
                <w:color w:val="000000"/>
                <w:kern w:val="0"/>
                <w:sz w:val="24"/>
                <w:szCs w:val="24"/>
              </w:rPr>
              <w:br/>
              <w:t xml:space="preserve">3.材料要求：面板应由ABS模塑料制成，符合UL 94V-0等级要求。 </w:t>
            </w:r>
          </w:p>
        </w:tc>
      </w:tr>
      <w:tr w:rsidR="0038568A">
        <w:trPr>
          <w:trHeight w:val="300"/>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19</w:t>
            </w:r>
          </w:p>
        </w:tc>
        <w:tc>
          <w:tcPr>
            <w:tcW w:w="14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8568A" w:rsidRDefault="00AD2E88">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六类模块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68A" w:rsidRDefault="00AD2E8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1.主体塑料材质：聚碳酸酯（PC）</w:t>
            </w:r>
            <w:r>
              <w:rPr>
                <w:rFonts w:ascii="宋体" w:eastAsia="宋体" w:hAnsi="宋体" w:cs="宋体" w:hint="eastAsia"/>
                <w:color w:val="000000"/>
                <w:kern w:val="0"/>
                <w:sz w:val="24"/>
                <w:szCs w:val="24"/>
              </w:rPr>
              <w:br/>
              <w:t xml:space="preserve">2.IDC端子材质：磷青铜镀镍 </w:t>
            </w:r>
            <w:r>
              <w:rPr>
                <w:rFonts w:ascii="宋体" w:eastAsia="宋体" w:hAnsi="宋体" w:cs="宋体" w:hint="eastAsia"/>
                <w:color w:val="000000"/>
                <w:kern w:val="0"/>
                <w:sz w:val="24"/>
                <w:szCs w:val="24"/>
              </w:rPr>
              <w:br/>
              <w:t xml:space="preserve">3.金针材质：磷青铜镀金3μm  </w:t>
            </w:r>
            <w:r>
              <w:rPr>
                <w:rFonts w:ascii="宋体" w:eastAsia="宋体" w:hAnsi="宋体" w:cs="宋体" w:hint="eastAsia"/>
                <w:color w:val="000000"/>
                <w:kern w:val="0"/>
                <w:sz w:val="24"/>
                <w:szCs w:val="24"/>
              </w:rPr>
              <w:br/>
              <w:t>4.标准：YD/T 926.3，ISO/IEC 11801:2008；ANSI/TIA-568.2-D-2018</w:t>
            </w:r>
            <w:r>
              <w:rPr>
                <w:rFonts w:ascii="宋体" w:eastAsia="宋体" w:hAnsi="宋体" w:cs="宋体" w:hint="eastAsia"/>
                <w:color w:val="000000"/>
                <w:kern w:val="0"/>
                <w:sz w:val="24"/>
                <w:szCs w:val="24"/>
              </w:rPr>
              <w:br/>
              <w:t>5.频率范围：0～250MHz</w:t>
            </w:r>
            <w:r>
              <w:rPr>
                <w:rFonts w:ascii="宋体" w:eastAsia="宋体" w:hAnsi="宋体" w:cs="宋体" w:hint="eastAsia"/>
                <w:color w:val="000000"/>
                <w:kern w:val="0"/>
                <w:sz w:val="24"/>
                <w:szCs w:val="24"/>
              </w:rPr>
              <w:br/>
              <w:t xml:space="preserve">6.插入损耗：0.4dB@250MHz </w:t>
            </w:r>
            <w:r>
              <w:rPr>
                <w:rFonts w:ascii="宋体" w:eastAsia="宋体" w:hAnsi="宋体" w:cs="宋体" w:hint="eastAsia"/>
                <w:color w:val="000000"/>
                <w:kern w:val="0"/>
                <w:sz w:val="24"/>
                <w:szCs w:val="24"/>
              </w:rPr>
              <w:br/>
              <w:t xml:space="preserve">7.插入力和拔出力：插入力≤20N，拔出力≥20N </w:t>
            </w:r>
            <w:r>
              <w:rPr>
                <w:rFonts w:ascii="宋体" w:eastAsia="宋体" w:hAnsi="宋体" w:cs="宋体" w:hint="eastAsia"/>
                <w:color w:val="000000"/>
                <w:kern w:val="0"/>
                <w:sz w:val="24"/>
                <w:szCs w:val="24"/>
              </w:rPr>
              <w:br/>
              <w:t xml:space="preserve">8.RJ45拔插次数：≥1500次 </w:t>
            </w:r>
            <w:r>
              <w:rPr>
                <w:rFonts w:ascii="宋体" w:eastAsia="宋体" w:hAnsi="宋体" w:cs="宋体" w:hint="eastAsia"/>
                <w:color w:val="000000"/>
                <w:kern w:val="0"/>
                <w:sz w:val="24"/>
                <w:szCs w:val="24"/>
              </w:rPr>
              <w:br/>
              <w:t xml:space="preserve">9.IDC端子端接次数：≥300次 </w:t>
            </w:r>
            <w:r>
              <w:rPr>
                <w:rFonts w:ascii="宋体" w:eastAsia="宋体" w:hAnsi="宋体" w:cs="宋体" w:hint="eastAsia"/>
                <w:color w:val="000000"/>
                <w:kern w:val="0"/>
                <w:sz w:val="24"/>
                <w:szCs w:val="24"/>
              </w:rPr>
              <w:br/>
              <w:t xml:space="preserve">10.使用温度： -40～70℃  </w:t>
            </w:r>
          </w:p>
        </w:tc>
      </w:tr>
    </w:tbl>
    <w:p w:rsidR="0038568A" w:rsidRDefault="00AD2E88">
      <w:pPr>
        <w:keepNext/>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五、商务条款</w:t>
      </w:r>
    </w:p>
    <w:p w:rsidR="0038568A" w:rsidRDefault="00AD2E88">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1.服务期限：</w:t>
      </w:r>
      <w:r>
        <w:rPr>
          <w:rFonts w:ascii="宋体" w:hAnsi="宋体" w:hint="eastAsia"/>
          <w:bCs/>
          <w:sz w:val="24"/>
        </w:rPr>
        <w:t>2023年12月29日前完成全部工作</w:t>
      </w:r>
      <w:r>
        <w:rPr>
          <w:rFonts w:ascii="宋体" w:eastAsia="宋体" w:hAnsi="宋体" w:cs="Times New Roman" w:hint="eastAsia"/>
          <w:sz w:val="24"/>
          <w:szCs w:val="24"/>
        </w:rPr>
        <w:t>。</w:t>
      </w:r>
    </w:p>
    <w:p w:rsidR="0038568A" w:rsidRDefault="00AD2E88">
      <w:pPr>
        <w:spacing w:line="5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2.服务方式：</w:t>
      </w:r>
      <w:r>
        <w:rPr>
          <w:rFonts w:ascii="宋体" w:eastAsia="宋体" w:hAnsi="宋体" w:cs="宋体" w:hint="eastAsia"/>
          <w:kern w:val="0"/>
          <w:sz w:val="24"/>
          <w:szCs w:val="24"/>
        </w:rPr>
        <w:t>项目需求单位指定方式</w:t>
      </w:r>
    </w:p>
    <w:p w:rsidR="0038568A" w:rsidRDefault="00AD2E88">
      <w:pPr>
        <w:spacing w:line="560" w:lineRule="exact"/>
        <w:ind w:firstLineChars="200" w:firstLine="480"/>
      </w:pPr>
      <w:r>
        <w:rPr>
          <w:rFonts w:ascii="宋体" w:eastAsia="宋体" w:hAnsi="宋体" w:cs="Times New Roman" w:hint="eastAsia"/>
          <w:sz w:val="24"/>
          <w:szCs w:val="24"/>
        </w:rPr>
        <w:lastRenderedPageBreak/>
        <w:t>3.服务地点：</w:t>
      </w:r>
      <w:r>
        <w:rPr>
          <w:rFonts w:ascii="宋体" w:eastAsia="宋体" w:hAnsi="宋体" w:cs="宋体" w:hint="eastAsia"/>
          <w:kern w:val="0"/>
          <w:sz w:val="24"/>
          <w:szCs w:val="24"/>
        </w:rPr>
        <w:t>项目需求单位指定地点</w:t>
      </w:r>
    </w:p>
    <w:p w:rsidR="0038568A" w:rsidRDefault="00AD2E88">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4.质保期和保养服务：</w:t>
      </w:r>
    </w:p>
    <w:p w:rsidR="0038568A" w:rsidRDefault="00AD2E88">
      <w:pPr>
        <w:ind w:firstLineChars="200" w:firstLine="480"/>
        <w:rPr>
          <w:rFonts w:ascii="宋体" w:eastAsia="宋体" w:hAnsi="宋体" w:cs="宋体"/>
          <w:bCs/>
          <w:sz w:val="24"/>
        </w:rPr>
      </w:pPr>
      <w:r>
        <w:rPr>
          <w:rFonts w:ascii="宋体" w:eastAsia="宋体" w:hAnsi="宋体" w:cs="宋体" w:hint="eastAsia"/>
          <w:sz w:val="24"/>
        </w:rPr>
        <w:t>（1）</w:t>
      </w:r>
      <w:r>
        <w:rPr>
          <w:rFonts w:ascii="宋体" w:eastAsia="宋体" w:hAnsi="宋体" w:cs="宋体" w:hint="eastAsia"/>
          <w:bCs/>
          <w:sz w:val="24"/>
        </w:rPr>
        <w:t>本项目质保三年。质</w:t>
      </w:r>
      <w:proofErr w:type="gramStart"/>
      <w:r>
        <w:rPr>
          <w:rFonts w:ascii="宋体" w:eastAsia="宋体" w:hAnsi="宋体" w:cs="宋体" w:hint="eastAsia"/>
          <w:bCs/>
          <w:sz w:val="24"/>
        </w:rPr>
        <w:t>保期间</w:t>
      </w:r>
      <w:proofErr w:type="gramEnd"/>
      <w:r>
        <w:rPr>
          <w:rFonts w:ascii="宋体" w:eastAsia="宋体" w:hAnsi="宋体" w:cs="宋体" w:hint="eastAsia"/>
          <w:bCs/>
          <w:sz w:val="24"/>
        </w:rPr>
        <w:t>成交供应商免费包维修、保养、安检、调换等，对于采购方人为原因造成的故障，只收取成本费用。质保期内，如设备故障需要维修，成交供应商在七个工作日未能维修好，须提供同类型的设备供采购人使用，直至设备维修好后方才取回，如不能维修，则提供同一档次的设备给采购人使用。</w:t>
      </w:r>
    </w:p>
    <w:p w:rsidR="0038568A" w:rsidRDefault="00AD2E88">
      <w:pPr>
        <w:autoSpaceDE w:val="0"/>
        <w:autoSpaceDN w:val="0"/>
        <w:adjustRightIn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rPr>
        <w:t>成交供应商提供一年四次（每三个月一次）的定期检查保养服务，派技术人员到采购人单位对所购买的所有设备进行检测、调试、维护工作。</w:t>
      </w:r>
    </w:p>
    <w:p w:rsidR="0038568A" w:rsidRDefault="00AD2E88">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5.培训要求</w:t>
      </w:r>
    </w:p>
    <w:p w:rsidR="0038568A" w:rsidRDefault="00AD2E88">
      <w:pPr>
        <w:pStyle w:val="H02"/>
        <w:ind w:firstLine="480"/>
        <w:rPr>
          <w:rFonts w:ascii="宋体" w:eastAsia="宋体" w:hAnsi="宋体" w:cs="宋体"/>
          <w:caps/>
        </w:rPr>
      </w:pPr>
      <w:r>
        <w:rPr>
          <w:rFonts w:ascii="宋体" w:eastAsia="宋体" w:hAnsi="宋体" w:cs="宋体" w:hint="eastAsia"/>
          <w:caps/>
        </w:rPr>
        <w:t>为保证项目建设质量，更好地满足采购人的需要，制定以下培训方案要求：</w:t>
      </w:r>
    </w:p>
    <w:p w:rsidR="0038568A" w:rsidRDefault="00AD2E88">
      <w:pPr>
        <w:pStyle w:val="H02"/>
        <w:ind w:firstLine="480"/>
        <w:rPr>
          <w:rFonts w:ascii="宋体" w:eastAsia="宋体" w:hAnsi="宋体" w:cs="宋体"/>
          <w:caps/>
        </w:rPr>
      </w:pPr>
      <w:r>
        <w:rPr>
          <w:rFonts w:ascii="宋体" w:eastAsia="宋体" w:hAnsi="宋体" w:cs="宋体" w:hint="eastAsia"/>
          <w:caps/>
          <w:lang w:val="en-US"/>
        </w:rPr>
        <w:t>供应商</w:t>
      </w:r>
      <w:r>
        <w:rPr>
          <w:rFonts w:ascii="宋体" w:eastAsia="宋体" w:hAnsi="宋体" w:cs="宋体" w:hint="eastAsia"/>
          <w:caps/>
        </w:rPr>
        <w:t>须根据本项目实际建设详细内容及应用目标对采购人提供针对性的培训，通过培训使采购人系统管理员、技术人员及业务应用人员不仅对整个系统有足够的认识，且可以熟练掌握整体系统的管理与操作技能等，能够独立完成操作及简单故障处理；提供对核心管理员的培训，能够掌握并熟练运用相关工具进行系统各模块的配置、维护及故障分析处理。培训计划需明确培训目标、培训对象、培训方式、培训地点、培训内容、培训记录等。</w:t>
      </w:r>
      <w:r>
        <w:rPr>
          <w:rFonts w:ascii="宋体" w:eastAsia="宋体" w:hAnsi="宋体" w:cs="宋体" w:hint="eastAsia"/>
          <w:caps/>
          <w:lang w:val="en-US"/>
        </w:rPr>
        <w:t>培训所需要的费用（包括但不限于培训材料费用、专家费用、交通费用等）</w:t>
      </w:r>
      <w:r>
        <w:rPr>
          <w:rFonts w:ascii="宋体" w:eastAsia="宋体" w:hAnsi="宋体" w:cs="宋体" w:hint="eastAsia"/>
          <w:caps/>
        </w:rPr>
        <w:t>由</w:t>
      </w:r>
      <w:r>
        <w:rPr>
          <w:rFonts w:ascii="宋体" w:eastAsia="宋体" w:hAnsi="宋体" w:cs="宋体" w:hint="eastAsia"/>
          <w:caps/>
          <w:lang w:val="en-US"/>
        </w:rPr>
        <w:t>供应商承担</w:t>
      </w:r>
      <w:r>
        <w:rPr>
          <w:rFonts w:ascii="宋体" w:eastAsia="宋体" w:hAnsi="宋体" w:cs="宋体" w:hint="eastAsia"/>
          <w:caps/>
        </w:rPr>
        <w:t>。</w:t>
      </w:r>
    </w:p>
    <w:p w:rsidR="0038568A" w:rsidRDefault="00AD2E88">
      <w:pPr>
        <w:pStyle w:val="H02"/>
        <w:ind w:firstLine="480"/>
        <w:rPr>
          <w:rFonts w:ascii="宋体" w:eastAsia="宋体" w:hAnsi="宋体" w:cs="宋体"/>
          <w:caps/>
        </w:rPr>
      </w:pPr>
      <w:r>
        <w:rPr>
          <w:rFonts w:ascii="宋体" w:eastAsia="宋体" w:hAnsi="宋体" w:cs="宋体" w:hint="eastAsia"/>
          <w:caps/>
        </w:rPr>
        <w:t>（</w:t>
      </w:r>
      <w:r>
        <w:rPr>
          <w:rFonts w:ascii="宋体" w:eastAsia="宋体" w:hAnsi="宋体" w:cs="宋体" w:hint="eastAsia"/>
          <w:caps/>
          <w:lang w:val="en-US"/>
        </w:rPr>
        <w:t>1</w:t>
      </w:r>
      <w:r>
        <w:rPr>
          <w:rFonts w:ascii="宋体" w:eastAsia="宋体" w:hAnsi="宋体" w:cs="宋体" w:hint="eastAsia"/>
          <w:caps/>
        </w:rPr>
        <w:t>）培训目标：根据采购人要求，对采购人的管理人员、技术人员、操作人员、运</w:t>
      </w:r>
      <w:proofErr w:type="gramStart"/>
      <w:r>
        <w:rPr>
          <w:rFonts w:ascii="宋体" w:eastAsia="宋体" w:hAnsi="宋体" w:cs="宋体" w:hint="eastAsia"/>
          <w:caps/>
        </w:rPr>
        <w:t>维人员</w:t>
      </w:r>
      <w:proofErr w:type="gramEnd"/>
      <w:r>
        <w:rPr>
          <w:rFonts w:ascii="宋体" w:eastAsia="宋体" w:hAnsi="宋体" w:cs="宋体" w:hint="eastAsia"/>
          <w:caps/>
        </w:rPr>
        <w:t>提供培训，以便对项目的实施和运营进行有效的管理。同时，工程验收移交后，能够胜任系统的大部分运行、操作、设备和线路维护、故障的分析处理、设备的保养和维修。</w:t>
      </w:r>
    </w:p>
    <w:p w:rsidR="0038568A" w:rsidRDefault="00AD2E88">
      <w:pPr>
        <w:pStyle w:val="H02"/>
        <w:ind w:firstLine="480"/>
        <w:rPr>
          <w:rFonts w:ascii="宋体" w:eastAsia="宋体" w:hAnsi="宋体" w:cs="宋体"/>
          <w:caps/>
        </w:rPr>
      </w:pPr>
      <w:r>
        <w:rPr>
          <w:rFonts w:ascii="宋体" w:eastAsia="宋体" w:hAnsi="宋体" w:cs="宋体" w:hint="eastAsia"/>
          <w:caps/>
        </w:rPr>
        <w:t>（</w:t>
      </w:r>
      <w:r>
        <w:rPr>
          <w:rFonts w:ascii="宋体" w:eastAsia="宋体" w:hAnsi="宋体" w:cs="宋体" w:hint="eastAsia"/>
          <w:caps/>
          <w:lang w:val="en-US"/>
        </w:rPr>
        <w:t>2</w:t>
      </w:r>
      <w:r>
        <w:rPr>
          <w:rFonts w:ascii="宋体" w:eastAsia="宋体" w:hAnsi="宋体" w:cs="宋体" w:hint="eastAsia"/>
          <w:caps/>
        </w:rPr>
        <w:t>）培训对象：培训对象包括但不限于以下人员：系统业务应用人员、系统运行维护管理人员等。</w:t>
      </w:r>
    </w:p>
    <w:p w:rsidR="0038568A" w:rsidRDefault="00AD2E88">
      <w:pPr>
        <w:pStyle w:val="H02"/>
        <w:ind w:firstLine="480"/>
        <w:rPr>
          <w:rFonts w:ascii="宋体" w:eastAsia="宋体" w:hAnsi="宋体" w:cs="宋体"/>
          <w:caps/>
        </w:rPr>
      </w:pPr>
      <w:r>
        <w:rPr>
          <w:rFonts w:ascii="宋体" w:eastAsia="宋体" w:hAnsi="宋体" w:cs="宋体" w:hint="eastAsia"/>
          <w:caps/>
        </w:rPr>
        <w:t>（</w:t>
      </w:r>
      <w:r>
        <w:rPr>
          <w:rFonts w:ascii="宋体" w:eastAsia="宋体" w:hAnsi="宋体" w:cs="宋体" w:hint="eastAsia"/>
          <w:caps/>
          <w:lang w:val="en-US"/>
        </w:rPr>
        <w:t>3</w:t>
      </w:r>
      <w:r>
        <w:rPr>
          <w:rFonts w:ascii="宋体" w:eastAsia="宋体" w:hAnsi="宋体" w:cs="宋体" w:hint="eastAsia"/>
          <w:caps/>
        </w:rPr>
        <w:t>）培训方式：集中授课、现场应用操作指导等。</w:t>
      </w:r>
    </w:p>
    <w:p w:rsidR="0038568A" w:rsidRDefault="00AD2E88">
      <w:pPr>
        <w:pStyle w:val="H02"/>
        <w:ind w:firstLine="480"/>
        <w:rPr>
          <w:rFonts w:ascii="宋体" w:eastAsia="宋体" w:hAnsi="宋体" w:cs="宋体"/>
          <w:caps/>
        </w:rPr>
      </w:pPr>
      <w:r>
        <w:rPr>
          <w:rFonts w:ascii="宋体" w:eastAsia="宋体" w:hAnsi="宋体" w:cs="宋体" w:hint="eastAsia"/>
          <w:caps/>
        </w:rPr>
        <w:t>（</w:t>
      </w:r>
      <w:r>
        <w:rPr>
          <w:rFonts w:ascii="宋体" w:eastAsia="宋体" w:hAnsi="宋体" w:cs="宋体" w:hint="eastAsia"/>
          <w:caps/>
          <w:lang w:val="en-US"/>
        </w:rPr>
        <w:t>4</w:t>
      </w:r>
      <w:r>
        <w:rPr>
          <w:rFonts w:ascii="宋体" w:eastAsia="宋体" w:hAnsi="宋体" w:cs="宋体" w:hint="eastAsia"/>
          <w:caps/>
        </w:rPr>
        <w:t>）培训内容：内容包含但不限于系统总体情况进行介绍、应用操作、常见故障分析、系统运</w:t>
      </w:r>
      <w:proofErr w:type="gramStart"/>
      <w:r>
        <w:rPr>
          <w:rFonts w:ascii="宋体" w:eastAsia="宋体" w:hAnsi="宋体" w:cs="宋体" w:hint="eastAsia"/>
          <w:caps/>
        </w:rPr>
        <w:t>维工作</w:t>
      </w:r>
      <w:proofErr w:type="gramEnd"/>
      <w:r>
        <w:rPr>
          <w:rFonts w:ascii="宋体" w:eastAsia="宋体" w:hAnsi="宋体" w:cs="宋体" w:hint="eastAsia"/>
          <w:caps/>
        </w:rPr>
        <w:t>等。</w:t>
      </w:r>
    </w:p>
    <w:p w:rsidR="0038568A" w:rsidRDefault="00AD2E88">
      <w:pPr>
        <w:pStyle w:val="H02"/>
        <w:ind w:firstLine="480"/>
        <w:rPr>
          <w:rFonts w:ascii="宋体" w:eastAsia="宋体" w:hAnsi="宋体" w:cs="宋体"/>
          <w:caps/>
        </w:rPr>
      </w:pPr>
      <w:r>
        <w:rPr>
          <w:rFonts w:ascii="宋体" w:eastAsia="宋体" w:hAnsi="宋体" w:cs="宋体" w:hint="eastAsia"/>
          <w:caps/>
        </w:rPr>
        <w:t>（</w:t>
      </w:r>
      <w:r>
        <w:rPr>
          <w:rFonts w:ascii="宋体" w:eastAsia="宋体" w:hAnsi="宋体" w:cs="宋体" w:hint="eastAsia"/>
          <w:caps/>
          <w:lang w:val="en-US"/>
        </w:rPr>
        <w:t>5</w:t>
      </w:r>
      <w:r>
        <w:rPr>
          <w:rFonts w:ascii="宋体" w:eastAsia="宋体" w:hAnsi="宋体" w:cs="宋体" w:hint="eastAsia"/>
          <w:caps/>
        </w:rPr>
        <w:t>）培训师资：原厂专业资深工程师、专业资格人员和行业专家等。</w:t>
      </w:r>
    </w:p>
    <w:p w:rsidR="0038568A" w:rsidRDefault="00AD2E88">
      <w:pPr>
        <w:pStyle w:val="H02"/>
        <w:ind w:firstLine="480"/>
        <w:rPr>
          <w:rFonts w:ascii="Times New Roman" w:hAnsi="Times New Roman"/>
          <w:szCs w:val="24"/>
        </w:rPr>
      </w:pPr>
      <w:r>
        <w:rPr>
          <w:rFonts w:ascii="宋体" w:eastAsia="宋体" w:hAnsi="宋体" w:cs="宋体" w:hint="eastAsia"/>
          <w:caps/>
        </w:rPr>
        <w:lastRenderedPageBreak/>
        <w:t>（</w:t>
      </w:r>
      <w:r>
        <w:rPr>
          <w:rFonts w:ascii="宋体" w:eastAsia="宋体" w:hAnsi="宋体" w:cs="宋体" w:hint="eastAsia"/>
          <w:caps/>
          <w:lang w:val="en-US"/>
        </w:rPr>
        <w:t>6</w:t>
      </w:r>
      <w:r>
        <w:rPr>
          <w:rFonts w:ascii="宋体" w:eastAsia="宋体" w:hAnsi="宋体" w:cs="宋体" w:hint="eastAsia"/>
          <w:caps/>
        </w:rPr>
        <w:t>）培训规模：建设期及</w:t>
      </w:r>
      <w:r>
        <w:rPr>
          <w:rFonts w:ascii="宋体" w:eastAsia="宋体" w:hAnsi="宋体" w:cs="宋体" w:hint="eastAsia"/>
          <w:caps/>
          <w:lang w:val="en-US"/>
        </w:rPr>
        <w:t>质保期</w:t>
      </w:r>
      <w:r>
        <w:rPr>
          <w:rFonts w:ascii="宋体" w:eastAsia="宋体" w:hAnsi="宋体" w:cs="宋体" w:hint="eastAsia"/>
          <w:caps/>
        </w:rPr>
        <w:t>期内不少于</w:t>
      </w:r>
      <w:r>
        <w:rPr>
          <w:rFonts w:ascii="宋体" w:eastAsia="宋体" w:hAnsi="宋体" w:cs="宋体" w:hint="eastAsia"/>
          <w:caps/>
          <w:lang w:val="en-US"/>
        </w:rPr>
        <w:t>1</w:t>
      </w:r>
      <w:r>
        <w:rPr>
          <w:rFonts w:ascii="宋体" w:eastAsia="宋体" w:hAnsi="宋体" w:cs="宋体" w:hint="eastAsia"/>
          <w:caps/>
        </w:rPr>
        <w:t>次/年。</w:t>
      </w:r>
    </w:p>
    <w:p w:rsidR="0038568A" w:rsidRDefault="00AD2E88">
      <w:pPr>
        <w:keepNext/>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六、履约验收</w:t>
      </w:r>
    </w:p>
    <w:p w:rsidR="0038568A" w:rsidRDefault="00AD2E88">
      <w:pPr>
        <w:ind w:firstLine="480"/>
        <w:rPr>
          <w:rFonts w:ascii="Times New Roman" w:hAnsi="Times New Roman"/>
          <w:sz w:val="24"/>
          <w:szCs w:val="24"/>
        </w:rPr>
      </w:pPr>
      <w:r>
        <w:rPr>
          <w:rFonts w:ascii="宋体" w:hAnsi="宋体" w:cs="宋体" w:hint="eastAsia"/>
          <w:sz w:val="24"/>
        </w:rPr>
        <w:t>按磋商文件要求，采购人先对采购货物（标的）的产品进行验收。成交供应</w:t>
      </w:r>
      <w:proofErr w:type="gramStart"/>
      <w:r>
        <w:rPr>
          <w:rFonts w:ascii="宋体" w:hAnsi="宋体" w:cs="宋体" w:hint="eastAsia"/>
          <w:sz w:val="24"/>
        </w:rPr>
        <w:t>商按照</w:t>
      </w:r>
      <w:proofErr w:type="gramEnd"/>
      <w:r>
        <w:rPr>
          <w:rFonts w:ascii="宋体" w:hAnsi="宋体" w:cs="宋体" w:hint="eastAsia"/>
          <w:sz w:val="24"/>
        </w:rPr>
        <w:t>要求整体建设内容调试完毕并完整上线，功能满足采购清单及技术参数、系统满足质量要求及安全要求，由采购人验收签字，</w:t>
      </w:r>
      <w:proofErr w:type="gramStart"/>
      <w:r>
        <w:rPr>
          <w:rFonts w:ascii="宋体" w:hAnsi="宋体" w:cs="宋体" w:hint="eastAsia"/>
          <w:sz w:val="24"/>
        </w:rPr>
        <w:t>即最终</w:t>
      </w:r>
      <w:proofErr w:type="gramEnd"/>
      <w:r>
        <w:rPr>
          <w:rFonts w:ascii="宋体" w:hAnsi="宋体" w:cs="宋体" w:hint="eastAsia"/>
          <w:sz w:val="24"/>
        </w:rPr>
        <w:t>验收合格。</w:t>
      </w:r>
    </w:p>
    <w:p w:rsidR="0038568A" w:rsidRDefault="00AD2E88">
      <w:pPr>
        <w:keepNext/>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七、付款方式与履约保证金</w:t>
      </w:r>
    </w:p>
    <w:p w:rsidR="0038568A" w:rsidRDefault="00AD2E88">
      <w:pPr>
        <w:spacing w:line="360" w:lineRule="auto"/>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1、付款方式：合同签订，自收到发票后30日内，支付合同金额的30%；项目验收合格，自收到发票后30日内，支付合同金额的70%（不计利息）。</w:t>
      </w:r>
    </w:p>
    <w:p w:rsidR="0038568A" w:rsidRDefault="00AD2E88">
      <w:pPr>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、履约保证金：本项目不收取履约保证金。</w:t>
      </w:r>
    </w:p>
    <w:p w:rsidR="0038568A" w:rsidRDefault="00AD2E88">
      <w:pPr>
        <w:keepNext/>
        <w:tabs>
          <w:tab w:val="left" w:pos="360"/>
          <w:tab w:val="left" w:pos="1021"/>
        </w:tabs>
        <w:spacing w:before="67" w:line="360" w:lineRule="auto"/>
        <w:textAlignment w:val="baseline"/>
        <w:outlineLvl w:val="1"/>
        <w:rPr>
          <w:rFonts w:ascii="宋体" w:eastAsia="宋体" w:hAnsi="宋体" w:cs="宋体"/>
          <w:b/>
          <w:kern w:val="0"/>
          <w:sz w:val="28"/>
          <w:szCs w:val="20"/>
        </w:rPr>
      </w:pPr>
      <w:r>
        <w:rPr>
          <w:rFonts w:ascii="宋体" w:eastAsia="宋体" w:hAnsi="宋体" w:cs="宋体" w:hint="eastAsia"/>
          <w:b/>
          <w:kern w:val="0"/>
          <w:sz w:val="28"/>
          <w:szCs w:val="20"/>
        </w:rPr>
        <w:t>八、报价要求</w:t>
      </w:r>
    </w:p>
    <w:p w:rsidR="0038568A" w:rsidRDefault="00AD2E88">
      <w:pPr>
        <w:pStyle w:val="a4"/>
        <w:ind w:firstLineChars="200" w:firstLine="482"/>
        <w:rPr>
          <w:rFonts w:ascii="宋体"/>
          <w:sz w:val="24"/>
          <w:szCs w:val="21"/>
        </w:rPr>
      </w:pPr>
      <w:r>
        <w:rPr>
          <w:rFonts w:ascii="宋体" w:hint="eastAsia"/>
          <w:b/>
          <w:bCs/>
          <w:sz w:val="24"/>
          <w:szCs w:val="21"/>
        </w:rPr>
        <w:t>本项目各区域涉及布线及安装调试服务，其中评标区出入口处还涉及原有安检设备、玻璃门及门禁的移装</w:t>
      </w:r>
      <w:r>
        <w:rPr>
          <w:rFonts w:ascii="宋体" w:hint="eastAsia"/>
          <w:sz w:val="24"/>
          <w:szCs w:val="21"/>
        </w:rPr>
        <w:t>，故报价须包含但不限于全部设备、包装费、运杂费（运抵现场）、卸货费、现场保管费、运输保险费、成品保护费、安装费、调试费、产品使用培训费、售后服务、各项有关</w:t>
      </w:r>
      <w:proofErr w:type="gramStart"/>
      <w:r>
        <w:rPr>
          <w:rFonts w:ascii="宋体" w:hint="eastAsia"/>
          <w:sz w:val="24"/>
          <w:szCs w:val="21"/>
        </w:rPr>
        <w:t>规</w:t>
      </w:r>
      <w:proofErr w:type="gramEnd"/>
      <w:r>
        <w:rPr>
          <w:rFonts w:ascii="宋体" w:hint="eastAsia"/>
          <w:sz w:val="24"/>
          <w:szCs w:val="21"/>
        </w:rPr>
        <w:t>费和政策性规定费用及磋商</w:t>
      </w:r>
      <w:r>
        <w:rPr>
          <w:rFonts w:ascii="宋体"/>
          <w:sz w:val="24"/>
          <w:szCs w:val="21"/>
        </w:rPr>
        <w:t>供应商</w:t>
      </w:r>
      <w:r>
        <w:rPr>
          <w:rFonts w:ascii="宋体" w:hint="eastAsia"/>
          <w:sz w:val="24"/>
          <w:szCs w:val="21"/>
        </w:rPr>
        <w:t>确认为需要的其它费用等，直至交付至采购人使用时所需要的各种费用（包含所有隐含的内容）。磋商</w:t>
      </w:r>
      <w:r>
        <w:rPr>
          <w:rFonts w:ascii="宋体"/>
          <w:sz w:val="24"/>
          <w:szCs w:val="21"/>
        </w:rPr>
        <w:t>供应商</w:t>
      </w:r>
      <w:r>
        <w:rPr>
          <w:rFonts w:ascii="宋体" w:hint="eastAsia"/>
          <w:sz w:val="24"/>
          <w:szCs w:val="21"/>
        </w:rPr>
        <w:t>应采用分项报价最终汇总的方式进行，标明拟提供货物和服务的单价和总价，详细分析各项费用组成（表格自拟）。</w:t>
      </w:r>
    </w:p>
    <w:p w:rsidR="0038568A" w:rsidRDefault="00AD2E88">
      <w:pPr>
        <w:spacing w:line="560" w:lineRule="exact"/>
        <w:ind w:firstLineChars="200" w:firstLine="480"/>
        <w:rPr>
          <w:rFonts w:ascii="宋体" w:hAnsi="宋体"/>
          <w:bCs/>
          <w:color w:val="000000"/>
          <w:sz w:val="24"/>
        </w:rPr>
      </w:pPr>
      <w:r>
        <w:rPr>
          <w:rFonts w:ascii="宋体" w:hAnsi="宋体" w:hint="eastAsia"/>
          <w:bCs/>
          <w:color w:val="000000"/>
          <w:sz w:val="24"/>
        </w:rPr>
        <w:t>本项目报价不得超过预算价。</w:t>
      </w:r>
      <w:r>
        <w:rPr>
          <w:rFonts w:ascii="宋体" w:hAnsi="宋体" w:hint="eastAsia"/>
          <w:sz w:val="24"/>
        </w:rPr>
        <w:t>本项目各分项最终结算</w:t>
      </w:r>
      <w:proofErr w:type="gramStart"/>
      <w:r>
        <w:rPr>
          <w:rFonts w:ascii="宋体" w:hAnsi="宋体" w:hint="eastAsia"/>
          <w:sz w:val="24"/>
        </w:rPr>
        <w:t>价按照</w:t>
      </w:r>
      <w:proofErr w:type="gramEnd"/>
      <w:r>
        <w:rPr>
          <w:rFonts w:ascii="宋体" w:hAnsi="宋体" w:hint="eastAsia"/>
          <w:sz w:val="24"/>
        </w:rPr>
        <w:t>磋商首次报价与最后报价同比例变动。</w:t>
      </w:r>
    </w:p>
    <w:p w:rsidR="0038568A" w:rsidRDefault="00AD2E88">
      <w:pPr>
        <w:spacing w:line="560" w:lineRule="exact"/>
        <w:ind w:firstLineChars="200" w:firstLine="480"/>
        <w:rPr>
          <w:rFonts w:ascii="宋体" w:hAnsi="宋体"/>
          <w:bCs/>
          <w:color w:val="000000"/>
          <w:sz w:val="24"/>
        </w:rPr>
      </w:pPr>
      <w:r>
        <w:rPr>
          <w:rFonts w:ascii="宋体" w:hAnsi="宋体" w:hint="eastAsia"/>
          <w:bCs/>
          <w:color w:val="000000"/>
          <w:sz w:val="24"/>
        </w:rPr>
        <w:t>特别提醒磋商供应商：应根据国家收费标准并结合市场实际进行报价，总价包干。</w:t>
      </w:r>
    </w:p>
    <w:p w:rsidR="0038568A" w:rsidRDefault="00AD2E88">
      <w:pPr>
        <w:pStyle w:val="a4"/>
        <w:ind w:firstLineChars="200" w:firstLine="480"/>
        <w:rPr>
          <w:rFonts w:ascii="宋体" w:hAnsi="宋体" w:cs="宋体"/>
          <w:b/>
          <w:kern w:val="0"/>
          <w:sz w:val="28"/>
          <w:szCs w:val="20"/>
        </w:rPr>
      </w:pPr>
      <w:r>
        <w:rPr>
          <w:rFonts w:ascii="宋体" w:hAnsi="宋体" w:cs="宋体" w:hint="eastAsia"/>
          <w:color w:val="000000"/>
          <w:kern w:val="0"/>
          <w:sz w:val="24"/>
        </w:rPr>
        <w:t>工作中涉及的敏感资料、电子数据等相关信息，成交供应商</w:t>
      </w:r>
      <w:r>
        <w:rPr>
          <w:rFonts w:ascii="宋体" w:hAnsi="宋体" w:cs="宋体"/>
          <w:color w:val="000000"/>
          <w:kern w:val="0"/>
          <w:sz w:val="24"/>
        </w:rPr>
        <w:t>应严格执行保密</w:t>
      </w:r>
      <w:r>
        <w:rPr>
          <w:rFonts w:ascii="宋体" w:hAnsi="宋体" w:cs="宋体" w:hint="eastAsia"/>
          <w:color w:val="000000"/>
          <w:kern w:val="0"/>
          <w:sz w:val="24"/>
        </w:rPr>
        <w:t>的</w:t>
      </w:r>
      <w:r>
        <w:rPr>
          <w:rFonts w:ascii="宋体" w:hAnsi="宋体" w:cs="宋体"/>
          <w:color w:val="000000"/>
          <w:kern w:val="0"/>
          <w:sz w:val="24"/>
        </w:rPr>
        <w:t>相关规定</w:t>
      </w:r>
      <w:r>
        <w:rPr>
          <w:rFonts w:ascii="宋体" w:hAnsi="宋体" w:cs="宋体" w:hint="eastAsia"/>
          <w:color w:val="000000"/>
          <w:kern w:val="0"/>
          <w:sz w:val="24"/>
        </w:rPr>
        <w:t>，不得以任何方式向任何第三人披露、泄露或许可第三人使用，否则追究其相应法律责任</w:t>
      </w:r>
      <w:r>
        <w:rPr>
          <w:rFonts w:ascii="宋体" w:hAnsi="宋体" w:cs="宋体"/>
          <w:color w:val="000000"/>
          <w:kern w:val="0"/>
          <w:sz w:val="24"/>
        </w:rPr>
        <w:t>。</w:t>
      </w:r>
    </w:p>
    <w:p w:rsidR="0038568A" w:rsidRDefault="0038568A">
      <w:pPr>
        <w:spacing w:line="360" w:lineRule="auto"/>
        <w:ind w:firstLineChars="200" w:firstLine="480"/>
        <w:rPr>
          <w:rFonts w:ascii="Times New Roman" w:hAnsi="Times New Roman"/>
          <w:sz w:val="24"/>
          <w:szCs w:val="24"/>
        </w:rPr>
      </w:pPr>
    </w:p>
    <w:p w:rsidR="0038568A" w:rsidRDefault="0038568A">
      <w:pPr>
        <w:autoSpaceDE w:val="0"/>
        <w:autoSpaceDN w:val="0"/>
        <w:adjustRightInd w:val="0"/>
        <w:spacing w:line="360" w:lineRule="auto"/>
        <w:ind w:left="215" w:right="389" w:firstLineChars="200" w:firstLine="480"/>
        <w:rPr>
          <w:rFonts w:asciiTheme="minorEastAsia" w:hAnsiTheme="minorEastAsia" w:cs="黑体"/>
          <w:sz w:val="24"/>
        </w:rPr>
      </w:pPr>
    </w:p>
    <w:p w:rsidR="0038568A" w:rsidRDefault="00AD2E88">
      <w:pPr>
        <w:keepNext/>
        <w:jc w:val="center"/>
        <w:outlineLvl w:val="0"/>
        <w:rPr>
          <w:rFonts w:ascii="宋体" w:eastAsia="楷体_GB2312" w:hAnsi="宋体" w:cs="Times New Roman"/>
          <w:b/>
          <w:sz w:val="36"/>
          <w:szCs w:val="36"/>
        </w:rPr>
      </w:pPr>
      <w:bookmarkStart w:id="155" w:name="_Toc465856615"/>
      <w:r>
        <w:rPr>
          <w:rFonts w:ascii="黑体" w:eastAsia="黑体" w:hAnsi="Calibri" w:cs="Times New Roman" w:hint="eastAsia"/>
          <w:sz w:val="44"/>
          <w:szCs w:val="44"/>
        </w:rPr>
        <w:br w:type="page"/>
      </w:r>
      <w:r>
        <w:rPr>
          <w:rFonts w:ascii="黑体" w:eastAsia="黑体" w:hAnsi="Calibri" w:cs="Times New Roman" w:hint="eastAsia"/>
          <w:sz w:val="44"/>
          <w:szCs w:val="44"/>
        </w:rPr>
        <w:lastRenderedPageBreak/>
        <w:t>第五章 评审方法和评审标准</w:t>
      </w:r>
      <w:bookmarkEnd w:id="155"/>
    </w:p>
    <w:p w:rsidR="0038568A" w:rsidRDefault="00AD2E88">
      <w:pPr>
        <w:adjustRightInd w:val="0"/>
        <w:spacing w:line="560" w:lineRule="exact"/>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一、</w:t>
      </w:r>
      <w:r>
        <w:rPr>
          <w:rFonts w:ascii="宋体" w:eastAsia="宋体" w:hAnsi="Arial" w:cs="Times New Roman" w:hint="eastAsia"/>
          <w:b/>
          <w:sz w:val="24"/>
          <w:szCs w:val="24"/>
        </w:rPr>
        <w:t>磋商小组：</w:t>
      </w:r>
    </w:p>
    <w:p w:rsidR="0038568A" w:rsidRDefault="00AD2E88">
      <w:pPr>
        <w:adjustRightInd w:val="0"/>
        <w:spacing w:line="56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hint="eastAsia"/>
          <w:bCs/>
          <w:sz w:val="24"/>
          <w:szCs w:val="24"/>
        </w:rPr>
        <w:t>本采购项目磋商小组由采购人代表和评审专家组成。</w:t>
      </w:r>
    </w:p>
    <w:p w:rsidR="0038568A" w:rsidRDefault="00AD2E88">
      <w:pPr>
        <w:adjustRightInd w:val="0"/>
        <w:spacing w:line="560" w:lineRule="exact"/>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二</w:t>
      </w:r>
      <w:r>
        <w:rPr>
          <w:rFonts w:ascii="宋体" w:eastAsia="宋体" w:hAnsi="Arial" w:cs="Times New Roman" w:hint="eastAsia"/>
          <w:b/>
          <w:sz w:val="24"/>
          <w:szCs w:val="24"/>
        </w:rPr>
        <w:t>、评审方法：</w:t>
      </w:r>
      <w:r>
        <w:rPr>
          <w:rFonts w:ascii="宋体" w:eastAsia="宋体" w:hAnsi="Arial" w:cs="Times New Roman" w:hint="eastAsia"/>
          <w:b/>
          <w:bCs/>
          <w:sz w:val="24"/>
          <w:szCs w:val="24"/>
        </w:rPr>
        <w:t xml:space="preserve"> </w:t>
      </w:r>
    </w:p>
    <w:p w:rsidR="0038568A" w:rsidRDefault="00AD2E88">
      <w:pPr>
        <w:adjustRightInd w:val="0"/>
        <w:spacing w:line="560" w:lineRule="exact"/>
        <w:ind w:firstLineChars="200" w:firstLine="480"/>
        <w:jc w:val="left"/>
        <w:textAlignment w:val="baseline"/>
        <w:rPr>
          <w:rFonts w:ascii="宋体" w:eastAsia="宋体" w:hAnsi="Arial" w:cs="Times New Roman"/>
          <w:sz w:val="24"/>
          <w:szCs w:val="24"/>
        </w:rPr>
      </w:pPr>
      <w:r>
        <w:rPr>
          <w:rFonts w:ascii="宋体" w:eastAsia="宋体" w:hAnsi="Arial" w:cs="Times New Roman" w:hint="eastAsia"/>
          <w:sz w:val="24"/>
          <w:szCs w:val="24"/>
        </w:rPr>
        <w:t>经磋商确定最终采购需求和确定提交最后报价的供应商后，由磋商小组采用综合评分法对提交最后报价的供应商的响应文件和最后报价进行综合评分。</w:t>
      </w:r>
    </w:p>
    <w:p w:rsidR="0038568A" w:rsidRDefault="00AD2E88">
      <w:pPr>
        <w:adjustRightInd w:val="0"/>
        <w:spacing w:line="560" w:lineRule="exact"/>
        <w:ind w:firstLineChars="200" w:firstLine="480"/>
        <w:jc w:val="left"/>
        <w:textAlignment w:val="baseline"/>
        <w:rPr>
          <w:rFonts w:ascii="宋体" w:eastAsia="宋体" w:hAnsi="Arial" w:cs="Times New Roman"/>
          <w:sz w:val="24"/>
          <w:szCs w:val="24"/>
        </w:rPr>
      </w:pPr>
      <w:r>
        <w:rPr>
          <w:rFonts w:ascii="宋体" w:eastAsia="宋体" w:hAnsi="Arial" w:cs="Times New Roman" w:hint="eastAsia"/>
          <w:sz w:val="24"/>
          <w:szCs w:val="24"/>
        </w:rPr>
        <w:t>综合评分法，是指响应文件满足磋商文件全部实质性要求且按评审因素的量化指标评审得分最高的供应商为成交候选供应商的评审方法。</w:t>
      </w:r>
    </w:p>
    <w:p w:rsidR="0038568A" w:rsidRDefault="00AD2E88">
      <w:pPr>
        <w:adjustRightInd w:val="0"/>
        <w:spacing w:line="560" w:lineRule="exact"/>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三、</w:t>
      </w:r>
      <w:r>
        <w:rPr>
          <w:rFonts w:ascii="宋体" w:eastAsia="宋体" w:hAnsi="Arial" w:cs="Times New Roman" w:hint="eastAsia"/>
          <w:b/>
          <w:sz w:val="24"/>
          <w:szCs w:val="24"/>
        </w:rPr>
        <w:t>评审</w:t>
      </w:r>
      <w:r>
        <w:rPr>
          <w:rFonts w:ascii="宋体" w:eastAsia="宋体" w:hAnsi="Arial" w:cs="Times New Roman" w:hint="eastAsia"/>
          <w:b/>
          <w:bCs/>
          <w:sz w:val="24"/>
          <w:szCs w:val="24"/>
        </w:rPr>
        <w:t>原则：</w:t>
      </w:r>
    </w:p>
    <w:p w:rsidR="0038568A" w:rsidRDefault="00AD2E88">
      <w:pPr>
        <w:adjustRightInd w:val="0"/>
        <w:spacing w:line="56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hint="eastAsia"/>
          <w:sz w:val="24"/>
          <w:szCs w:val="24"/>
        </w:rPr>
        <w:t>磋商小组</w:t>
      </w:r>
      <w:r>
        <w:rPr>
          <w:rFonts w:ascii="宋体" w:eastAsia="宋体" w:hAnsi="Arial" w:cs="Times New Roman" w:hint="eastAsia"/>
          <w:bCs/>
          <w:sz w:val="24"/>
          <w:szCs w:val="24"/>
        </w:rPr>
        <w:t>必须客观、公正、审慎，不带任何倾向性和启发性；不得向外界透露任何与评审有关的内容；任何单位和个人不得干扰、影响评审的正常进行；磋商小组及有关工作人员不得私下与供应商接触。</w:t>
      </w:r>
    </w:p>
    <w:p w:rsidR="0038568A" w:rsidRDefault="00AD2E88">
      <w:pPr>
        <w:adjustRightInd w:val="0"/>
        <w:spacing w:line="560" w:lineRule="exact"/>
        <w:jc w:val="left"/>
        <w:textAlignment w:val="baseline"/>
        <w:rPr>
          <w:rFonts w:ascii="宋体" w:eastAsia="宋体" w:hAnsi="Arial" w:cs="Times New Roman"/>
          <w:b/>
          <w:bCs/>
          <w:sz w:val="24"/>
          <w:szCs w:val="24"/>
        </w:rPr>
      </w:pPr>
      <w:r>
        <w:rPr>
          <w:rFonts w:ascii="宋体" w:eastAsia="宋体" w:hAnsi="Arial" w:cs="Times New Roman" w:hint="eastAsia"/>
          <w:b/>
          <w:bCs/>
          <w:sz w:val="24"/>
          <w:szCs w:val="24"/>
        </w:rPr>
        <w:t xml:space="preserve">四、评审标准： </w:t>
      </w:r>
    </w:p>
    <w:p w:rsidR="0038568A" w:rsidRDefault="00AD2E88">
      <w:pPr>
        <w:adjustRightInd w:val="0"/>
        <w:spacing w:line="560" w:lineRule="exact"/>
        <w:ind w:firstLineChars="200" w:firstLine="480"/>
        <w:jc w:val="left"/>
        <w:textAlignment w:val="baseline"/>
        <w:rPr>
          <w:rFonts w:ascii="宋体" w:eastAsia="宋体" w:hAnsi="Arial" w:cs="Times New Roman"/>
          <w:bCs/>
          <w:sz w:val="24"/>
          <w:szCs w:val="24"/>
        </w:rPr>
      </w:pPr>
      <w:r>
        <w:rPr>
          <w:rFonts w:ascii="宋体" w:eastAsia="宋体" w:hAnsi="Arial" w:cs="Times New Roman" w:hint="eastAsia"/>
          <w:bCs/>
          <w:sz w:val="24"/>
          <w:szCs w:val="24"/>
        </w:rPr>
        <w:t>（一）评审时，磋商小组以磋商文件为评审依据，磋商小组各成员独立对每个</w:t>
      </w:r>
      <w:proofErr w:type="gramStart"/>
      <w:r>
        <w:rPr>
          <w:rFonts w:ascii="宋体" w:eastAsia="宋体" w:hAnsi="Arial" w:cs="Times New Roman" w:hint="eastAsia"/>
          <w:bCs/>
          <w:sz w:val="24"/>
          <w:szCs w:val="24"/>
        </w:rPr>
        <w:t>有效响应</w:t>
      </w:r>
      <w:proofErr w:type="gramEnd"/>
      <w:r>
        <w:rPr>
          <w:rFonts w:ascii="宋体" w:eastAsia="宋体" w:hAnsi="Arial" w:cs="Times New Roman" w:hint="eastAsia"/>
          <w:bCs/>
          <w:sz w:val="24"/>
          <w:szCs w:val="24"/>
        </w:rPr>
        <w:t>的文件进行评价、打分，然后汇总每个供应商每项评审因素的得分。</w:t>
      </w:r>
    </w:p>
    <w:p w:rsidR="0038568A" w:rsidRDefault="00AD2E8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jc w:val="left"/>
        <w:rPr>
          <w:rFonts w:ascii="宋体" w:eastAsia="宋体" w:hAnsi="Courier New" w:cs="Times New Roman"/>
          <w:bCs/>
          <w:sz w:val="24"/>
          <w:szCs w:val="24"/>
        </w:rPr>
      </w:pPr>
      <w:r>
        <w:rPr>
          <w:rFonts w:ascii="宋体" w:eastAsia="宋体" w:hAnsi="Courier New" w:cs="Times New Roman" w:hint="eastAsia"/>
          <w:bCs/>
          <w:sz w:val="24"/>
          <w:szCs w:val="24"/>
        </w:rPr>
        <w:t>（二）本项目评分总分为100分，按四舍五入取至小数点后两位。</w:t>
      </w:r>
    </w:p>
    <w:p w:rsidR="0038568A" w:rsidRDefault="00AD2E88">
      <w:pPr>
        <w:adjustRightInd w:val="0"/>
        <w:spacing w:before="120" w:after="120" w:line="400" w:lineRule="exact"/>
        <w:ind w:firstLineChars="200" w:firstLine="643"/>
        <w:jc w:val="center"/>
        <w:textAlignment w:val="baseline"/>
        <w:rPr>
          <w:rFonts w:ascii="宋体" w:eastAsia="宋体" w:hAnsi="Arial" w:cs="Times New Roman"/>
          <w:b/>
          <w:bCs/>
          <w:sz w:val="32"/>
          <w:szCs w:val="32"/>
        </w:rPr>
      </w:pPr>
      <w:r>
        <w:rPr>
          <w:rFonts w:ascii="宋体" w:eastAsia="宋体" w:hAnsi="Arial" w:cs="Times New Roman" w:hint="eastAsia"/>
          <w:b/>
          <w:bCs/>
          <w:sz w:val="32"/>
          <w:szCs w:val="32"/>
        </w:rPr>
        <w:t>综合评分法</w:t>
      </w:r>
    </w:p>
    <w:p w:rsidR="0038568A" w:rsidRDefault="00AD2E88">
      <w:pPr>
        <w:adjustRightInd w:val="0"/>
        <w:spacing w:line="560" w:lineRule="exact"/>
        <w:ind w:firstLineChars="200" w:firstLine="482"/>
        <w:jc w:val="left"/>
        <w:textAlignment w:val="baseline"/>
        <w:rPr>
          <w:rFonts w:ascii="宋体" w:hAnsi="Arial"/>
          <w:b/>
          <w:bCs/>
          <w:sz w:val="24"/>
          <w:szCs w:val="24"/>
        </w:rPr>
      </w:pPr>
      <w:r>
        <w:rPr>
          <w:rFonts w:ascii="宋体" w:hAnsi="Arial" w:hint="eastAsia"/>
          <w:b/>
          <w:bCs/>
          <w:sz w:val="24"/>
          <w:szCs w:val="24"/>
        </w:rPr>
        <w:t>1、价格分：30分</w:t>
      </w:r>
    </w:p>
    <w:p w:rsidR="0038568A" w:rsidRDefault="00AD2E88">
      <w:pPr>
        <w:adjustRightInd w:val="0"/>
        <w:spacing w:before="120" w:after="120" w:line="400" w:lineRule="exact"/>
        <w:ind w:firstLineChars="200" w:firstLine="480"/>
        <w:jc w:val="left"/>
        <w:textAlignment w:val="baseline"/>
        <w:rPr>
          <w:rFonts w:ascii="宋体" w:hAnsi="Arial"/>
          <w:bCs/>
          <w:sz w:val="24"/>
          <w:szCs w:val="24"/>
        </w:rPr>
      </w:pPr>
      <w:r>
        <w:rPr>
          <w:rFonts w:ascii="宋体" w:hAnsi="Arial" w:hint="eastAsia"/>
          <w:bCs/>
          <w:sz w:val="24"/>
          <w:szCs w:val="24"/>
        </w:rPr>
        <w:t>价格</w:t>
      </w:r>
      <w:proofErr w:type="gramStart"/>
      <w:r>
        <w:rPr>
          <w:rFonts w:ascii="宋体" w:hAnsi="Arial" w:hint="eastAsia"/>
          <w:bCs/>
          <w:sz w:val="24"/>
          <w:szCs w:val="24"/>
        </w:rPr>
        <w:t>分统一</w:t>
      </w:r>
      <w:proofErr w:type="gramEnd"/>
      <w:r>
        <w:rPr>
          <w:rFonts w:ascii="宋体" w:hAnsi="Arial" w:hint="eastAsia"/>
          <w:bCs/>
          <w:sz w:val="24"/>
          <w:szCs w:val="24"/>
        </w:rPr>
        <w:t>采用低价优先法计算，即</w:t>
      </w:r>
      <w:r>
        <w:rPr>
          <w:rFonts w:ascii="宋体" w:hAnsi="Arial"/>
          <w:bCs/>
          <w:sz w:val="24"/>
          <w:szCs w:val="24"/>
        </w:rPr>
        <w:t>满足磋商文件要求且最后报价最低的供应商的价格为磋商基准价，其价格分为满分。其他供应商的价格</w:t>
      </w:r>
      <w:proofErr w:type="gramStart"/>
      <w:r>
        <w:rPr>
          <w:rFonts w:ascii="宋体" w:hAnsi="Arial"/>
          <w:bCs/>
          <w:sz w:val="24"/>
          <w:szCs w:val="24"/>
        </w:rPr>
        <w:t>分统一</w:t>
      </w:r>
      <w:proofErr w:type="gramEnd"/>
      <w:r>
        <w:rPr>
          <w:rFonts w:ascii="宋体" w:hAnsi="Arial"/>
          <w:bCs/>
          <w:sz w:val="24"/>
          <w:szCs w:val="24"/>
        </w:rPr>
        <w:t>按照下列公式计算：</w:t>
      </w:r>
    </w:p>
    <w:p w:rsidR="0038568A" w:rsidRDefault="00AD2E88">
      <w:pPr>
        <w:adjustRightInd w:val="0"/>
        <w:spacing w:before="120" w:after="120" w:line="400" w:lineRule="exact"/>
        <w:ind w:firstLineChars="200" w:firstLine="480"/>
        <w:jc w:val="left"/>
        <w:textAlignment w:val="baseline"/>
        <w:rPr>
          <w:rFonts w:ascii="宋体" w:hAnsi="Arial"/>
          <w:bCs/>
          <w:sz w:val="24"/>
          <w:szCs w:val="24"/>
        </w:rPr>
      </w:pPr>
      <w:r>
        <w:rPr>
          <w:rFonts w:ascii="宋体" w:hAnsi="Arial"/>
          <w:bCs/>
          <w:sz w:val="24"/>
          <w:szCs w:val="24"/>
        </w:rPr>
        <w:t>磋商报价得分=（磋商基准价/最后磋商报价）</w:t>
      </w:r>
      <w:r>
        <w:rPr>
          <w:rFonts w:ascii="宋体" w:hAnsi="Arial"/>
          <w:bCs/>
          <w:sz w:val="24"/>
          <w:szCs w:val="24"/>
        </w:rPr>
        <w:t>×</w:t>
      </w:r>
      <w:r>
        <w:rPr>
          <w:rFonts w:ascii="宋体" w:hAnsi="Arial" w:hint="eastAsia"/>
          <w:bCs/>
          <w:sz w:val="24"/>
          <w:szCs w:val="24"/>
        </w:rPr>
        <w:t xml:space="preserve"> 30分</w:t>
      </w:r>
    </w:p>
    <w:p w:rsidR="0038568A" w:rsidRDefault="00AD2E88">
      <w:pPr>
        <w:adjustRightInd w:val="0"/>
        <w:spacing w:before="120" w:after="120" w:line="400" w:lineRule="exact"/>
        <w:ind w:firstLineChars="200" w:firstLine="480"/>
        <w:jc w:val="left"/>
        <w:textAlignment w:val="baseline"/>
        <w:rPr>
          <w:rFonts w:ascii="宋体" w:hAnsi="宋体"/>
          <w:b/>
          <w:bCs/>
          <w:sz w:val="24"/>
          <w:szCs w:val="24"/>
        </w:rPr>
      </w:pPr>
      <w:r>
        <w:rPr>
          <w:rFonts w:ascii="宋体" w:hAnsi="Arial" w:hint="eastAsia"/>
          <w:bCs/>
          <w:sz w:val="24"/>
          <w:szCs w:val="24"/>
        </w:rPr>
        <w:t>因落实政府采购政策进行价格调整的，以调整后的价格计算磋商基准价和最后磋商报价，小数点后保留两位。</w:t>
      </w:r>
    </w:p>
    <w:p w:rsidR="0038568A" w:rsidRDefault="00AD2E88">
      <w:pPr>
        <w:adjustRightInd w:val="0"/>
        <w:spacing w:line="560" w:lineRule="exact"/>
        <w:ind w:firstLineChars="200" w:firstLine="482"/>
        <w:jc w:val="left"/>
        <w:textAlignment w:val="baseline"/>
        <w:rPr>
          <w:rFonts w:ascii="宋体" w:hAnsi="Arial"/>
          <w:b/>
          <w:bCs/>
          <w:sz w:val="24"/>
          <w:szCs w:val="24"/>
        </w:rPr>
      </w:pPr>
      <w:r>
        <w:rPr>
          <w:rFonts w:ascii="宋体" w:hAnsi="Arial" w:hint="eastAsia"/>
          <w:b/>
          <w:bCs/>
          <w:sz w:val="24"/>
          <w:szCs w:val="24"/>
        </w:rPr>
        <w:t>2、商务技术分：70分</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7795"/>
      </w:tblGrid>
      <w:tr w:rsidR="0038568A">
        <w:trPr>
          <w:trHeight w:val="375"/>
          <w:jc w:val="center"/>
        </w:trPr>
        <w:tc>
          <w:tcPr>
            <w:tcW w:w="1277" w:type="dxa"/>
            <w:vAlign w:val="center"/>
          </w:tcPr>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评审因素</w:t>
            </w:r>
          </w:p>
        </w:tc>
        <w:tc>
          <w:tcPr>
            <w:tcW w:w="7795" w:type="dxa"/>
            <w:vAlign w:val="center"/>
          </w:tcPr>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评审标准</w:t>
            </w:r>
          </w:p>
        </w:tc>
      </w:tr>
      <w:tr w:rsidR="0038568A">
        <w:trPr>
          <w:trHeight w:val="375"/>
          <w:jc w:val="center"/>
        </w:trPr>
        <w:tc>
          <w:tcPr>
            <w:tcW w:w="1277" w:type="dxa"/>
            <w:vAlign w:val="center"/>
          </w:tcPr>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技术响应</w:t>
            </w:r>
          </w:p>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（30分）</w:t>
            </w:r>
          </w:p>
        </w:tc>
        <w:tc>
          <w:tcPr>
            <w:tcW w:w="7795" w:type="dxa"/>
            <w:vAlign w:val="center"/>
          </w:tcPr>
          <w:p w:rsidR="0038568A" w:rsidRDefault="00AD2E88">
            <w:pPr>
              <w:pStyle w:val="a4"/>
              <w:spacing w:line="276" w:lineRule="auto"/>
              <w:rPr>
                <w:rFonts w:ascii="宋体" w:hAnsi="宋体" w:cs="宋体"/>
                <w:szCs w:val="21"/>
              </w:rPr>
            </w:pPr>
            <w:r>
              <w:rPr>
                <w:rFonts w:ascii="宋体" w:hAnsi="宋体" w:cs="宋体" w:hint="eastAsia"/>
                <w:szCs w:val="21"/>
              </w:rPr>
              <w:t>技术参数响应评审基准分30分；标注▲的指标负偏离每项扣3分，负偏离超过6项的，技术参数指标分得0分。</w:t>
            </w:r>
          </w:p>
          <w:p w:rsidR="0038568A" w:rsidRDefault="00AD2E88">
            <w:pPr>
              <w:spacing w:line="276" w:lineRule="auto"/>
              <w:rPr>
                <w:rFonts w:ascii="宋体" w:eastAsia="宋体" w:hAnsi="宋体" w:cs="宋体"/>
                <w:color w:val="000000"/>
                <w:szCs w:val="21"/>
              </w:rPr>
            </w:pPr>
            <w:r>
              <w:rPr>
                <w:rFonts w:ascii="宋体" w:eastAsia="宋体" w:hAnsi="宋体" w:cs="宋体" w:hint="eastAsia"/>
                <w:bCs/>
                <w:szCs w:val="21"/>
              </w:rPr>
              <w:lastRenderedPageBreak/>
              <w:t>（响应文件中详细填写技术规格偏离表。要求</w:t>
            </w:r>
            <w:r>
              <w:rPr>
                <w:rFonts w:ascii="宋体" w:eastAsia="宋体" w:hAnsi="宋体" w:cs="宋体" w:hint="eastAsia"/>
                <w:bCs/>
                <w:color w:val="000000"/>
                <w:szCs w:val="21"/>
              </w:rPr>
              <w:t>提供证明材料的参数要求未提供证明材料或提供的证明材料不符合要求的视为负偏离）</w:t>
            </w:r>
          </w:p>
        </w:tc>
      </w:tr>
      <w:tr w:rsidR="0038568A">
        <w:trPr>
          <w:trHeight w:val="375"/>
          <w:jc w:val="center"/>
        </w:trPr>
        <w:tc>
          <w:tcPr>
            <w:tcW w:w="1277" w:type="dxa"/>
            <w:vAlign w:val="center"/>
          </w:tcPr>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color w:val="000000"/>
                <w:szCs w:val="21"/>
              </w:rPr>
            </w:pPr>
            <w:r>
              <w:rPr>
                <w:rFonts w:ascii="宋体" w:hAnsi="宋体" w:hint="eastAsia"/>
                <w:color w:val="000000"/>
                <w:szCs w:val="21"/>
              </w:rPr>
              <w:lastRenderedPageBreak/>
              <w:t>企业实力</w:t>
            </w:r>
          </w:p>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hAnsi="宋体" w:hint="eastAsia"/>
                <w:color w:val="000000"/>
                <w:szCs w:val="21"/>
              </w:rPr>
              <w:t>（6分）</w:t>
            </w:r>
          </w:p>
        </w:tc>
        <w:tc>
          <w:tcPr>
            <w:tcW w:w="7795" w:type="dxa"/>
            <w:vAlign w:val="center"/>
          </w:tcPr>
          <w:p w:rsidR="0038568A" w:rsidRDefault="00AD2E88">
            <w:pPr>
              <w:spacing w:line="276" w:lineRule="auto"/>
              <w:rPr>
                <w:rFonts w:ascii="宋体" w:hAnsi="宋体"/>
                <w:bCs/>
                <w:color w:val="000000"/>
                <w:szCs w:val="21"/>
              </w:rPr>
            </w:pPr>
            <w:r>
              <w:rPr>
                <w:rFonts w:ascii="宋体" w:hAnsi="宋体" w:hint="eastAsia"/>
                <w:color w:val="000000"/>
                <w:szCs w:val="21"/>
              </w:rPr>
              <w:t>1.磋商供应商具有质量管理体系认证证书得3分。</w:t>
            </w:r>
          </w:p>
          <w:p w:rsidR="0038568A" w:rsidRDefault="00AD2E88">
            <w:pPr>
              <w:spacing w:line="276" w:lineRule="auto"/>
              <w:rPr>
                <w:rFonts w:ascii="宋体" w:hAnsi="宋体"/>
                <w:bCs/>
                <w:color w:val="000000"/>
                <w:szCs w:val="21"/>
              </w:rPr>
            </w:pPr>
            <w:r>
              <w:rPr>
                <w:rFonts w:ascii="宋体" w:hAnsi="宋体" w:hint="eastAsia"/>
                <w:color w:val="000000"/>
                <w:szCs w:val="21"/>
              </w:rPr>
              <w:t>2.磋商供应商具有信息技术服务管理体系认证证书的得3 分。</w:t>
            </w:r>
          </w:p>
          <w:p w:rsidR="0038568A" w:rsidRDefault="00AD2E88">
            <w:pPr>
              <w:spacing w:line="276" w:lineRule="auto"/>
              <w:rPr>
                <w:rFonts w:ascii="宋体" w:eastAsia="宋体" w:hAnsi="宋体" w:cs="宋体"/>
                <w:bCs/>
                <w:color w:val="000000"/>
                <w:szCs w:val="21"/>
              </w:rPr>
            </w:pPr>
            <w:r>
              <w:rPr>
                <w:rFonts w:ascii="宋体" w:hAnsi="宋体" w:hint="eastAsia"/>
                <w:bCs/>
                <w:color w:val="000000"/>
                <w:szCs w:val="21"/>
              </w:rPr>
              <w:t>响应文件提供证书复印件并加盖供应商公章，未提供不得分。</w:t>
            </w:r>
          </w:p>
        </w:tc>
      </w:tr>
      <w:tr w:rsidR="0038568A">
        <w:trPr>
          <w:trHeight w:val="375"/>
          <w:jc w:val="center"/>
        </w:trPr>
        <w:tc>
          <w:tcPr>
            <w:tcW w:w="1277" w:type="dxa"/>
            <w:vAlign w:val="center"/>
          </w:tcPr>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业绩</w:t>
            </w:r>
          </w:p>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（9分）</w:t>
            </w:r>
          </w:p>
        </w:tc>
        <w:tc>
          <w:tcPr>
            <w:tcW w:w="7795" w:type="dxa"/>
            <w:vAlign w:val="center"/>
          </w:tcPr>
          <w:p w:rsidR="0038568A" w:rsidRDefault="00AD2E88">
            <w:pPr>
              <w:spacing w:line="276" w:lineRule="auto"/>
              <w:rPr>
                <w:rFonts w:ascii="宋体" w:eastAsia="宋体" w:hAnsi="宋体" w:cs="宋体"/>
                <w:szCs w:val="21"/>
              </w:rPr>
            </w:pPr>
            <w:r>
              <w:rPr>
                <w:rFonts w:ascii="宋体" w:eastAsia="宋体" w:hAnsi="宋体" w:cs="宋体" w:hint="eastAsia"/>
                <w:color w:val="000000"/>
                <w:szCs w:val="21"/>
              </w:rPr>
              <w:t>自2020年1月1日（合同签订时间）以来，供应商具有类似项目业绩（合同内容至少包含摄像机</w:t>
            </w:r>
            <w:r>
              <w:rPr>
                <w:rFonts w:ascii="宋体" w:hAnsi="宋体" w:cs="宋体" w:hint="eastAsia"/>
                <w:color w:val="000000"/>
                <w:szCs w:val="21"/>
              </w:rPr>
              <w:t>或视频会议</w:t>
            </w:r>
            <w:r>
              <w:rPr>
                <w:rFonts w:ascii="宋体" w:eastAsia="宋体" w:hAnsi="宋体" w:cs="宋体" w:hint="eastAsia"/>
                <w:color w:val="000000"/>
                <w:szCs w:val="21"/>
              </w:rPr>
              <w:t>相关内容）的，每提供一个得3分，最高得9分。</w:t>
            </w:r>
          </w:p>
          <w:p w:rsidR="0038568A" w:rsidRDefault="00AD2E88">
            <w:pPr>
              <w:spacing w:line="276" w:lineRule="auto"/>
              <w:rPr>
                <w:rFonts w:ascii="宋体" w:eastAsia="宋体" w:hAnsi="宋体" w:cs="宋体"/>
                <w:color w:val="000000"/>
                <w:szCs w:val="21"/>
              </w:rPr>
            </w:pPr>
            <w:r>
              <w:rPr>
                <w:rFonts w:ascii="宋体" w:eastAsia="宋体" w:hAnsi="宋体" w:cs="宋体" w:hint="eastAsia"/>
                <w:bCs/>
                <w:color w:val="000000"/>
                <w:szCs w:val="21"/>
              </w:rPr>
              <w:t>响应文件提供合同的复印件并加盖供应商公章，时间、标的内容以合同为准，</w:t>
            </w:r>
            <w:r>
              <w:rPr>
                <w:rFonts w:ascii="宋体" w:hAnsi="宋体" w:hint="eastAsia"/>
                <w:bCs/>
                <w:color w:val="000000"/>
                <w:szCs w:val="21"/>
              </w:rPr>
              <w:t>未提供不得分。</w:t>
            </w:r>
          </w:p>
        </w:tc>
      </w:tr>
      <w:tr w:rsidR="0038568A">
        <w:trPr>
          <w:trHeight w:val="375"/>
          <w:jc w:val="center"/>
        </w:trPr>
        <w:tc>
          <w:tcPr>
            <w:tcW w:w="1277" w:type="dxa"/>
            <w:vAlign w:val="center"/>
          </w:tcPr>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实施方案</w:t>
            </w:r>
          </w:p>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w:t>
            </w:r>
            <w:r>
              <w:rPr>
                <w:rFonts w:ascii="宋体" w:hAnsi="宋体" w:cs="宋体" w:hint="eastAsia"/>
                <w:color w:val="000000"/>
                <w:szCs w:val="21"/>
              </w:rPr>
              <w:t>7</w:t>
            </w:r>
            <w:r>
              <w:rPr>
                <w:rFonts w:ascii="宋体" w:eastAsia="宋体" w:hAnsi="宋体" w:cs="宋体" w:hint="eastAsia"/>
                <w:color w:val="000000"/>
                <w:szCs w:val="21"/>
              </w:rPr>
              <w:t>分）</w:t>
            </w:r>
          </w:p>
        </w:tc>
        <w:tc>
          <w:tcPr>
            <w:tcW w:w="7795" w:type="dxa"/>
            <w:vAlign w:val="center"/>
          </w:tcPr>
          <w:p w:rsidR="0038568A" w:rsidRDefault="00AD2E88">
            <w:pPr>
              <w:spacing w:line="276" w:lineRule="auto"/>
              <w:rPr>
                <w:rFonts w:ascii="宋体" w:eastAsia="宋体" w:hAnsi="宋体" w:cs="宋体"/>
                <w:szCs w:val="21"/>
              </w:rPr>
            </w:pPr>
            <w:r>
              <w:rPr>
                <w:rFonts w:ascii="宋体" w:eastAsia="宋体" w:hAnsi="宋体" w:cs="宋体" w:hint="eastAsia"/>
                <w:szCs w:val="21"/>
              </w:rPr>
              <w:t>根据供应商的组织和实施方案进行评分，内容包括但不限于组织和实施流程、完善程度、设备安装方案、进度计划、质量保证措施、紧急预案等，重点突出安装调试方案。</w:t>
            </w:r>
          </w:p>
          <w:p w:rsidR="0038568A" w:rsidRDefault="00AD2E88">
            <w:pPr>
              <w:spacing w:line="276" w:lineRule="auto"/>
              <w:rPr>
                <w:rFonts w:ascii="宋体" w:eastAsia="宋体" w:hAnsi="宋体" w:cs="宋体"/>
                <w:szCs w:val="21"/>
              </w:rPr>
            </w:pPr>
            <w:r>
              <w:rPr>
                <w:rFonts w:ascii="宋体" w:eastAsia="宋体" w:hAnsi="宋体" w:cs="宋体" w:hint="eastAsia"/>
                <w:szCs w:val="21"/>
              </w:rPr>
              <w:t>方案包含上述全部内容，实施流程清晰，安装调试及进度计划内容详细，措施完善，预案可操作性强，能够满足本项目需求的：5-7分；</w:t>
            </w:r>
          </w:p>
          <w:p w:rsidR="0038568A" w:rsidRDefault="00AD2E88">
            <w:pPr>
              <w:spacing w:line="276" w:lineRule="auto"/>
              <w:rPr>
                <w:rFonts w:ascii="宋体" w:eastAsia="宋体" w:hAnsi="宋体" w:cs="宋体"/>
                <w:szCs w:val="21"/>
              </w:rPr>
            </w:pPr>
            <w:r>
              <w:rPr>
                <w:rFonts w:ascii="宋体" w:eastAsia="宋体" w:hAnsi="宋体" w:cs="宋体" w:hint="eastAsia"/>
                <w:szCs w:val="21"/>
              </w:rPr>
              <w:t>方案包含上述全部内容，流程较清晰，安装及进度计划内容较详细，有对应措施，预案可操作性较强，</w:t>
            </w:r>
            <w:proofErr w:type="gramStart"/>
            <w:r>
              <w:rPr>
                <w:rFonts w:ascii="宋体" w:eastAsia="宋体" w:hAnsi="宋体" w:cs="宋体" w:hint="eastAsia"/>
                <w:szCs w:val="21"/>
              </w:rPr>
              <w:t>较能够</w:t>
            </w:r>
            <w:proofErr w:type="gramEnd"/>
            <w:r>
              <w:rPr>
                <w:rFonts w:ascii="宋体" w:eastAsia="宋体" w:hAnsi="宋体" w:cs="宋体" w:hint="eastAsia"/>
                <w:szCs w:val="21"/>
              </w:rPr>
              <w:t>满足本项目需求的：3-4分；</w:t>
            </w:r>
          </w:p>
          <w:p w:rsidR="0038568A" w:rsidRDefault="00AD2E88">
            <w:pPr>
              <w:spacing w:line="276" w:lineRule="auto"/>
              <w:rPr>
                <w:rFonts w:ascii="宋体" w:eastAsia="宋体" w:hAnsi="宋体" w:cs="宋体"/>
                <w:szCs w:val="21"/>
              </w:rPr>
            </w:pPr>
            <w:r>
              <w:rPr>
                <w:rFonts w:ascii="宋体" w:eastAsia="宋体" w:hAnsi="宋体" w:cs="宋体" w:hint="eastAsia"/>
                <w:szCs w:val="21"/>
              </w:rPr>
              <w:t>上述内容有缺项，内容合理性一般，措施简单粗糙，可操作性一般，基本能够满足本项目需求的：1-2分；</w:t>
            </w:r>
          </w:p>
          <w:p w:rsidR="0038568A" w:rsidRDefault="00AD2E88">
            <w:pPr>
              <w:spacing w:line="276" w:lineRule="auto"/>
              <w:rPr>
                <w:rFonts w:ascii="宋体" w:eastAsia="宋体" w:hAnsi="宋体" w:cs="宋体"/>
                <w:bCs/>
                <w:color w:val="000000"/>
                <w:szCs w:val="21"/>
              </w:rPr>
            </w:pPr>
            <w:r>
              <w:rPr>
                <w:rFonts w:ascii="宋体" w:eastAsia="宋体" w:hAnsi="宋体" w:cs="宋体" w:hint="eastAsia"/>
                <w:szCs w:val="21"/>
              </w:rPr>
              <w:t>该项未见阐述不得分。</w:t>
            </w:r>
          </w:p>
        </w:tc>
      </w:tr>
      <w:tr w:rsidR="0038568A">
        <w:trPr>
          <w:trHeight w:val="375"/>
          <w:jc w:val="center"/>
        </w:trPr>
        <w:tc>
          <w:tcPr>
            <w:tcW w:w="1277" w:type="dxa"/>
            <w:vAlign w:val="center"/>
          </w:tcPr>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售后服务</w:t>
            </w:r>
          </w:p>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w:t>
            </w:r>
            <w:r>
              <w:rPr>
                <w:rFonts w:ascii="宋体" w:hAnsi="宋体" w:cs="宋体" w:hint="eastAsia"/>
                <w:color w:val="000000"/>
                <w:szCs w:val="21"/>
              </w:rPr>
              <w:t>12</w:t>
            </w:r>
            <w:r>
              <w:rPr>
                <w:rFonts w:ascii="宋体" w:eastAsia="宋体" w:hAnsi="宋体" w:cs="宋体" w:hint="eastAsia"/>
                <w:color w:val="000000"/>
                <w:szCs w:val="21"/>
              </w:rPr>
              <w:t>分）</w:t>
            </w:r>
          </w:p>
        </w:tc>
        <w:tc>
          <w:tcPr>
            <w:tcW w:w="7795" w:type="dxa"/>
            <w:vAlign w:val="center"/>
          </w:tcPr>
          <w:p w:rsidR="0038568A" w:rsidRDefault="00AD2E88">
            <w:pPr>
              <w:spacing w:line="276" w:lineRule="auto"/>
              <w:rPr>
                <w:rFonts w:ascii="宋体" w:eastAsia="宋体" w:hAnsi="宋体" w:cs="宋体"/>
                <w:color w:val="000000"/>
                <w:szCs w:val="21"/>
              </w:rPr>
            </w:pPr>
            <w:r>
              <w:rPr>
                <w:rFonts w:ascii="宋体" w:eastAsia="宋体" w:hAnsi="宋体" w:cs="宋体" w:hint="eastAsia"/>
                <w:color w:val="000000"/>
                <w:szCs w:val="21"/>
              </w:rPr>
              <w:t>1、根据供应商提供的售后服务方案进行评分，内容包括但不限于服务内容、响应时间、故障处理、恢复时效、人员力量、支撑保障、是否具备完善的服务保障体系等。</w:t>
            </w:r>
          </w:p>
          <w:p w:rsidR="0038568A" w:rsidRDefault="00AD2E88">
            <w:pPr>
              <w:spacing w:line="276" w:lineRule="auto"/>
              <w:rPr>
                <w:rFonts w:ascii="宋体" w:eastAsia="宋体" w:hAnsi="宋体" w:cs="宋体"/>
                <w:color w:val="000000"/>
                <w:szCs w:val="21"/>
              </w:rPr>
            </w:pPr>
            <w:r>
              <w:rPr>
                <w:rFonts w:ascii="宋体" w:eastAsia="宋体" w:hAnsi="宋体" w:cs="宋体" w:hint="eastAsia"/>
                <w:color w:val="000000"/>
                <w:szCs w:val="21"/>
              </w:rPr>
              <w:t>方案阐述详细，响应时间及故障处理及时，人员配备合理，支撑保障措施完善，具备完善的服务保障体系的：</w:t>
            </w:r>
            <w:r>
              <w:rPr>
                <w:rFonts w:ascii="宋体" w:hAnsi="宋体" w:cs="宋体" w:hint="eastAsia"/>
                <w:color w:val="000000"/>
                <w:szCs w:val="21"/>
              </w:rPr>
              <w:t>5</w:t>
            </w:r>
            <w:r>
              <w:rPr>
                <w:rFonts w:ascii="宋体" w:eastAsia="宋体" w:hAnsi="宋体" w:cs="宋体" w:hint="eastAsia"/>
                <w:color w:val="000000"/>
                <w:szCs w:val="21"/>
              </w:rPr>
              <w:t>-</w:t>
            </w:r>
            <w:r>
              <w:rPr>
                <w:rFonts w:ascii="宋体" w:hAnsi="宋体" w:cs="宋体" w:hint="eastAsia"/>
                <w:color w:val="000000"/>
                <w:szCs w:val="21"/>
              </w:rPr>
              <w:t>7</w:t>
            </w:r>
            <w:r>
              <w:rPr>
                <w:rFonts w:ascii="宋体" w:eastAsia="宋体" w:hAnsi="宋体" w:cs="宋体" w:hint="eastAsia"/>
                <w:color w:val="000000"/>
                <w:szCs w:val="21"/>
              </w:rPr>
              <w:t>分；</w:t>
            </w:r>
          </w:p>
          <w:p w:rsidR="0038568A" w:rsidRDefault="00AD2E88">
            <w:pPr>
              <w:spacing w:line="276" w:lineRule="auto"/>
              <w:rPr>
                <w:rFonts w:ascii="宋体" w:eastAsia="宋体" w:hAnsi="宋体" w:cs="宋体"/>
                <w:color w:val="000000"/>
                <w:szCs w:val="21"/>
              </w:rPr>
            </w:pPr>
            <w:r>
              <w:rPr>
                <w:rFonts w:ascii="宋体" w:eastAsia="宋体" w:hAnsi="宋体" w:cs="宋体" w:hint="eastAsia"/>
                <w:color w:val="000000"/>
                <w:szCs w:val="21"/>
              </w:rPr>
              <w:t>方案</w:t>
            </w:r>
            <w:proofErr w:type="gramStart"/>
            <w:r>
              <w:rPr>
                <w:rFonts w:ascii="宋体" w:eastAsia="宋体" w:hAnsi="宋体" w:cs="宋体" w:hint="eastAsia"/>
                <w:color w:val="000000"/>
                <w:szCs w:val="21"/>
              </w:rPr>
              <w:t>阐述较</w:t>
            </w:r>
            <w:proofErr w:type="gramEnd"/>
            <w:r>
              <w:rPr>
                <w:rFonts w:ascii="宋体" w:eastAsia="宋体" w:hAnsi="宋体" w:cs="宋体" w:hint="eastAsia"/>
                <w:color w:val="000000"/>
                <w:szCs w:val="21"/>
              </w:rPr>
              <w:t>详细，响应时间及故障处理较及时，人员配备较合理，支撑保障措施较完善，具有一定的服务保障体系的：</w:t>
            </w:r>
            <w:r>
              <w:rPr>
                <w:rFonts w:ascii="宋体" w:hAnsi="宋体" w:cs="宋体" w:hint="eastAsia"/>
                <w:color w:val="000000"/>
                <w:szCs w:val="21"/>
              </w:rPr>
              <w:t>3</w:t>
            </w:r>
            <w:r>
              <w:rPr>
                <w:rFonts w:ascii="宋体" w:eastAsia="宋体" w:hAnsi="宋体" w:cs="宋体" w:hint="eastAsia"/>
                <w:color w:val="000000"/>
                <w:szCs w:val="21"/>
              </w:rPr>
              <w:t>-</w:t>
            </w:r>
            <w:r>
              <w:rPr>
                <w:rFonts w:ascii="宋体" w:hAnsi="宋体" w:cs="宋体" w:hint="eastAsia"/>
                <w:color w:val="000000"/>
                <w:szCs w:val="21"/>
              </w:rPr>
              <w:t>4</w:t>
            </w:r>
            <w:r>
              <w:rPr>
                <w:rFonts w:ascii="宋体" w:eastAsia="宋体" w:hAnsi="宋体" w:cs="宋体" w:hint="eastAsia"/>
                <w:color w:val="000000"/>
                <w:szCs w:val="21"/>
              </w:rPr>
              <w:t>分；</w:t>
            </w:r>
          </w:p>
          <w:p w:rsidR="0038568A" w:rsidRDefault="00AD2E88">
            <w:pPr>
              <w:spacing w:line="276" w:lineRule="auto"/>
              <w:rPr>
                <w:rFonts w:ascii="宋体" w:eastAsia="宋体" w:hAnsi="宋体" w:cs="宋体"/>
                <w:color w:val="000000"/>
                <w:szCs w:val="21"/>
              </w:rPr>
            </w:pPr>
            <w:r>
              <w:rPr>
                <w:rFonts w:ascii="宋体" w:eastAsia="宋体" w:hAnsi="宋体" w:cs="宋体" w:hint="eastAsia"/>
                <w:color w:val="000000"/>
                <w:szCs w:val="21"/>
              </w:rPr>
              <w:t>方案内容简单粗糙，上述内容有缺项，可实施性一般的：1-</w:t>
            </w:r>
            <w:r>
              <w:rPr>
                <w:rFonts w:ascii="宋体" w:hAnsi="宋体" w:cs="宋体" w:hint="eastAsia"/>
                <w:color w:val="000000"/>
                <w:szCs w:val="21"/>
              </w:rPr>
              <w:t>2</w:t>
            </w:r>
            <w:r>
              <w:rPr>
                <w:rFonts w:ascii="宋体" w:eastAsia="宋体" w:hAnsi="宋体" w:cs="宋体" w:hint="eastAsia"/>
                <w:color w:val="000000"/>
                <w:szCs w:val="21"/>
              </w:rPr>
              <w:t>分；</w:t>
            </w:r>
          </w:p>
          <w:p w:rsidR="0038568A" w:rsidRDefault="00AD2E88">
            <w:pPr>
              <w:spacing w:line="276" w:lineRule="auto"/>
              <w:rPr>
                <w:rFonts w:ascii="宋体" w:eastAsia="宋体" w:hAnsi="宋体" w:cs="宋体"/>
                <w:bCs/>
                <w:color w:val="000000"/>
                <w:szCs w:val="21"/>
              </w:rPr>
            </w:pPr>
            <w:r>
              <w:rPr>
                <w:rFonts w:ascii="宋体" w:eastAsia="宋体" w:hAnsi="宋体" w:cs="宋体" w:hint="eastAsia"/>
                <w:bCs/>
                <w:color w:val="000000"/>
                <w:szCs w:val="21"/>
              </w:rPr>
              <w:t>该项未见阐述不得分。</w:t>
            </w:r>
          </w:p>
          <w:p w:rsidR="0038568A" w:rsidRDefault="00AD2E88">
            <w:pPr>
              <w:pStyle w:val="Default"/>
              <w:spacing w:line="276" w:lineRule="auto"/>
              <w:rPr>
                <w:rFonts w:ascii="宋体" w:eastAsia="宋体" w:hAnsi="宋体" w:cs="宋体"/>
                <w:sz w:val="21"/>
                <w:szCs w:val="21"/>
              </w:rPr>
            </w:pPr>
            <w:r>
              <w:rPr>
                <w:rFonts w:ascii="宋体" w:eastAsia="宋体" w:hAnsi="宋体" w:cs="宋体" w:hint="eastAsia"/>
                <w:sz w:val="21"/>
                <w:szCs w:val="21"/>
              </w:rPr>
              <w:t>2、供应商承诺每季度巡检一次并出具巡检报告的，得3分；供应商承诺自接到采购人需求电话，半小时内响应，2小时内到达现场，得2分。</w:t>
            </w:r>
          </w:p>
          <w:p w:rsidR="0038568A" w:rsidRDefault="00AD2E88">
            <w:pPr>
              <w:pStyle w:val="Default"/>
              <w:spacing w:line="276" w:lineRule="auto"/>
              <w:rPr>
                <w:rFonts w:ascii="宋体" w:eastAsia="宋体" w:hAnsi="宋体" w:cs="宋体"/>
                <w:bCs/>
                <w:sz w:val="21"/>
                <w:szCs w:val="21"/>
              </w:rPr>
            </w:pPr>
            <w:r>
              <w:rPr>
                <w:rFonts w:ascii="宋体" w:eastAsia="宋体" w:hAnsi="宋体" w:cs="宋体" w:hint="eastAsia"/>
                <w:sz w:val="21"/>
                <w:szCs w:val="21"/>
              </w:rPr>
              <w:t>响应文件提供加盖供应商公章的承诺函，格式自拟，未提供不得分。</w:t>
            </w:r>
          </w:p>
        </w:tc>
      </w:tr>
      <w:tr w:rsidR="0038568A">
        <w:trPr>
          <w:trHeight w:val="375"/>
          <w:jc w:val="center"/>
        </w:trPr>
        <w:tc>
          <w:tcPr>
            <w:tcW w:w="1277" w:type="dxa"/>
            <w:vAlign w:val="center"/>
          </w:tcPr>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培训方案</w:t>
            </w:r>
          </w:p>
          <w:p w:rsidR="0038568A" w:rsidRDefault="00AD2E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eastAsia="宋体" w:hAnsi="宋体" w:cs="宋体"/>
                <w:color w:val="000000"/>
                <w:szCs w:val="21"/>
              </w:rPr>
            </w:pPr>
            <w:r>
              <w:rPr>
                <w:rFonts w:ascii="宋体" w:eastAsia="宋体" w:hAnsi="宋体" w:cs="宋体" w:hint="eastAsia"/>
                <w:color w:val="000000"/>
                <w:szCs w:val="21"/>
              </w:rPr>
              <w:t>（6分）</w:t>
            </w:r>
          </w:p>
        </w:tc>
        <w:tc>
          <w:tcPr>
            <w:tcW w:w="7795" w:type="dxa"/>
            <w:vAlign w:val="center"/>
          </w:tcPr>
          <w:p w:rsidR="0038568A" w:rsidRDefault="00AD2E88">
            <w:pPr>
              <w:spacing w:line="276" w:lineRule="auto"/>
              <w:rPr>
                <w:rFonts w:ascii="宋体" w:eastAsia="宋体" w:hAnsi="宋体" w:cs="宋体"/>
                <w:color w:val="000000"/>
                <w:szCs w:val="21"/>
              </w:rPr>
            </w:pPr>
            <w:r>
              <w:rPr>
                <w:rFonts w:ascii="宋体" w:eastAsia="宋体" w:hAnsi="宋体" w:cs="宋体" w:hint="eastAsia"/>
                <w:color w:val="000000"/>
                <w:szCs w:val="21"/>
              </w:rPr>
              <w:t>根据供应商提供的培训方案进行评分，内容包括但不限于培训计划、培训内容、培训对象等。</w:t>
            </w:r>
          </w:p>
          <w:p w:rsidR="0038568A" w:rsidRDefault="00AD2E88">
            <w:pPr>
              <w:spacing w:line="276" w:lineRule="auto"/>
              <w:rPr>
                <w:rFonts w:ascii="宋体" w:eastAsia="宋体" w:hAnsi="宋体" w:cs="宋体"/>
                <w:color w:val="000000"/>
                <w:szCs w:val="21"/>
              </w:rPr>
            </w:pPr>
            <w:r>
              <w:rPr>
                <w:rFonts w:ascii="宋体" w:eastAsia="宋体" w:hAnsi="宋体" w:cs="宋体" w:hint="eastAsia"/>
                <w:color w:val="000000"/>
                <w:szCs w:val="21"/>
              </w:rPr>
              <w:t>培训内容丰富，科学合理，培训形式多样，具有可操作性的：5-6分；</w:t>
            </w:r>
          </w:p>
          <w:p w:rsidR="0038568A" w:rsidRDefault="00AD2E88">
            <w:pPr>
              <w:spacing w:line="276" w:lineRule="auto"/>
              <w:rPr>
                <w:rFonts w:ascii="宋体" w:eastAsia="宋体" w:hAnsi="宋体" w:cs="宋体"/>
                <w:color w:val="000000"/>
                <w:szCs w:val="21"/>
              </w:rPr>
            </w:pPr>
            <w:r>
              <w:rPr>
                <w:rFonts w:ascii="宋体" w:eastAsia="宋体" w:hAnsi="宋体" w:cs="宋体" w:hint="eastAsia"/>
                <w:color w:val="000000"/>
                <w:szCs w:val="21"/>
              </w:rPr>
              <w:t>培训内容较丰富，较合理，培训形式较多样，可操作性较强的：3-4分；</w:t>
            </w:r>
          </w:p>
          <w:p w:rsidR="0038568A" w:rsidRDefault="00AD2E88">
            <w:pPr>
              <w:spacing w:line="276" w:lineRule="auto"/>
              <w:rPr>
                <w:rFonts w:ascii="宋体" w:eastAsia="宋体" w:hAnsi="宋体" w:cs="宋体"/>
                <w:color w:val="000000"/>
                <w:szCs w:val="21"/>
              </w:rPr>
            </w:pPr>
            <w:r>
              <w:rPr>
                <w:rFonts w:ascii="宋体" w:eastAsia="宋体" w:hAnsi="宋体" w:cs="宋体" w:hint="eastAsia"/>
                <w:color w:val="000000"/>
                <w:szCs w:val="21"/>
              </w:rPr>
              <w:t>培训内容简单，合理性一般，形式单一，可操作性一般的：1-2分；</w:t>
            </w:r>
          </w:p>
          <w:p w:rsidR="0038568A" w:rsidRDefault="00AD2E88">
            <w:pPr>
              <w:spacing w:line="276" w:lineRule="auto"/>
              <w:rPr>
                <w:rFonts w:ascii="宋体" w:eastAsia="宋体" w:hAnsi="宋体" w:cs="宋体"/>
                <w:color w:val="000000"/>
                <w:szCs w:val="21"/>
              </w:rPr>
            </w:pPr>
            <w:r>
              <w:rPr>
                <w:rFonts w:ascii="宋体" w:eastAsia="宋体" w:hAnsi="宋体" w:cs="宋体" w:hint="eastAsia"/>
                <w:bCs/>
                <w:color w:val="000000"/>
                <w:szCs w:val="21"/>
              </w:rPr>
              <w:t>该项未见阐述不得分。</w:t>
            </w:r>
          </w:p>
        </w:tc>
      </w:tr>
    </w:tbl>
    <w:p w:rsidR="0038568A" w:rsidRDefault="00AD2E8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eastAsia="宋体" w:hAnsi="Courier New" w:cs="Times New Roman"/>
          <w:b/>
          <w:bCs/>
          <w:sz w:val="24"/>
          <w:szCs w:val="24"/>
        </w:rPr>
      </w:pPr>
      <w:r>
        <w:rPr>
          <w:rFonts w:ascii="宋体" w:eastAsia="宋体" w:hAnsi="Courier New" w:cs="Times New Roman" w:hint="eastAsia"/>
          <w:b/>
          <w:bCs/>
          <w:sz w:val="24"/>
          <w:szCs w:val="24"/>
        </w:rPr>
        <w:t>五、成交标准：</w:t>
      </w:r>
    </w:p>
    <w:p w:rsidR="0038568A" w:rsidRDefault="00AD2E88">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480"/>
        <w:jc w:val="left"/>
        <w:rPr>
          <w:rFonts w:ascii="宋体" w:eastAsia="宋体" w:hAnsi="Courier New" w:cs="Times New Roman"/>
          <w:bCs/>
          <w:sz w:val="24"/>
          <w:szCs w:val="24"/>
        </w:rPr>
      </w:pPr>
      <w:r>
        <w:rPr>
          <w:rFonts w:ascii="宋体" w:eastAsia="宋体" w:hAnsi="Courier New" w:cs="Times New Roman" w:hint="eastAsia"/>
          <w:bCs/>
          <w:sz w:val="24"/>
          <w:szCs w:val="24"/>
        </w:rPr>
        <w:t>磋商小组根据综合评分情况，按照评审得分由高到低顺序推荐3名以上成交候选供应商，符合《政府采购竞争性磋商采购方式管理暂行办法》第二十一条第三款情形的，可以推荐2</w:t>
      </w:r>
      <w:r>
        <w:rPr>
          <w:rFonts w:ascii="宋体" w:eastAsia="宋体" w:hAnsi="Courier New" w:cs="Times New Roman" w:hint="eastAsia"/>
          <w:bCs/>
          <w:sz w:val="24"/>
          <w:szCs w:val="24"/>
        </w:rPr>
        <w:lastRenderedPageBreak/>
        <w:t>家成交候选供应商。评审得分相同的，按照最后报价由低到高的顺序推荐。评审得分且最后报价相同的，按照商务技术总分由高到低顺序推荐。</w:t>
      </w:r>
    </w:p>
    <w:p w:rsidR="0038568A" w:rsidRDefault="00AD2E88">
      <w:pPr>
        <w:keepNext/>
        <w:jc w:val="center"/>
        <w:outlineLvl w:val="0"/>
        <w:rPr>
          <w:rFonts w:ascii="黑体" w:eastAsia="黑体" w:hAnsi="Calibri" w:cs="Times New Roman"/>
          <w:sz w:val="44"/>
          <w:szCs w:val="44"/>
        </w:rPr>
      </w:pPr>
      <w:r>
        <w:rPr>
          <w:rFonts w:ascii="宋体" w:eastAsia="楷体_GB2312" w:hAnsi="宋体" w:cs="Times New Roman"/>
          <w:b/>
          <w:sz w:val="36"/>
          <w:szCs w:val="36"/>
        </w:rPr>
        <w:br w:type="page"/>
      </w:r>
      <w:bookmarkStart w:id="156" w:name="_Toc465856616"/>
      <w:r>
        <w:rPr>
          <w:rFonts w:ascii="黑体" w:eastAsia="黑体" w:hAnsi="Calibri" w:cs="Times New Roman" w:hint="eastAsia"/>
          <w:sz w:val="44"/>
          <w:szCs w:val="44"/>
        </w:rPr>
        <w:lastRenderedPageBreak/>
        <w:t>第六章 竞争性磋商响应文件格式</w:t>
      </w:r>
      <w:bookmarkEnd w:id="156"/>
    </w:p>
    <w:p w:rsidR="0038568A" w:rsidRDefault="0038568A">
      <w:pPr>
        <w:rPr>
          <w:rFonts w:ascii="宋体" w:eastAsia="宋体" w:hAnsi="宋体" w:cs="Times New Roman"/>
          <w:b/>
          <w:sz w:val="72"/>
          <w:szCs w:val="21"/>
        </w:rPr>
      </w:pPr>
    </w:p>
    <w:p w:rsidR="0038568A" w:rsidRDefault="00AD2E88">
      <w:pPr>
        <w:jc w:val="center"/>
        <w:rPr>
          <w:rFonts w:ascii="黑体" w:eastAsia="黑体" w:hAnsi="黑体" w:cs="Times New Roman"/>
          <w:b/>
          <w:sz w:val="72"/>
          <w:szCs w:val="21"/>
        </w:rPr>
      </w:pPr>
      <w:r>
        <w:rPr>
          <w:rFonts w:ascii="黑体" w:eastAsia="黑体" w:hAnsi="黑体" w:cs="Times New Roman" w:hint="eastAsia"/>
          <w:b/>
          <w:sz w:val="72"/>
          <w:szCs w:val="21"/>
        </w:rPr>
        <w:t>竞争性磋商响应文件</w:t>
      </w:r>
    </w:p>
    <w:p w:rsidR="0038568A" w:rsidRDefault="0038568A">
      <w:pPr>
        <w:adjustRightInd w:val="0"/>
        <w:spacing w:before="120" w:after="120" w:line="360" w:lineRule="auto"/>
        <w:jc w:val="center"/>
        <w:textAlignment w:val="baseline"/>
        <w:rPr>
          <w:rFonts w:ascii="黑体" w:eastAsia="黑体" w:hAnsi="黑体" w:cs="Times New Roman"/>
          <w:b/>
          <w:bCs/>
          <w:kern w:val="0"/>
          <w:sz w:val="32"/>
          <w:szCs w:val="24"/>
        </w:rPr>
      </w:pPr>
    </w:p>
    <w:p w:rsidR="0038568A" w:rsidRDefault="00AD2E88">
      <w:pPr>
        <w:ind w:firstLineChars="300" w:firstLine="1084"/>
        <w:rPr>
          <w:rFonts w:ascii="黑体" w:eastAsia="黑体" w:hAnsi="黑体" w:cs="Times New Roman"/>
          <w:b/>
          <w:sz w:val="36"/>
          <w:szCs w:val="21"/>
        </w:rPr>
      </w:pPr>
      <w:r>
        <w:rPr>
          <w:rFonts w:ascii="黑体" w:eastAsia="黑体" w:hAnsi="黑体" w:cs="Times New Roman" w:hint="eastAsia"/>
          <w:b/>
          <w:sz w:val="36"/>
          <w:szCs w:val="21"/>
        </w:rPr>
        <w:t xml:space="preserve">              （正或副）本</w:t>
      </w:r>
    </w:p>
    <w:p w:rsidR="0038568A" w:rsidRDefault="0038568A">
      <w:pPr>
        <w:ind w:firstLineChars="300" w:firstLine="1084"/>
        <w:rPr>
          <w:rFonts w:ascii="黑体" w:eastAsia="黑体" w:hAnsi="黑体" w:cs="Times New Roman"/>
          <w:b/>
          <w:sz w:val="36"/>
          <w:szCs w:val="21"/>
        </w:rPr>
      </w:pPr>
    </w:p>
    <w:p w:rsidR="0038568A" w:rsidRDefault="0038568A">
      <w:pPr>
        <w:ind w:firstLineChars="300" w:firstLine="1084"/>
        <w:rPr>
          <w:rFonts w:ascii="黑体" w:eastAsia="黑体" w:hAnsi="黑体" w:cs="Times New Roman"/>
          <w:b/>
          <w:sz w:val="36"/>
          <w:szCs w:val="21"/>
        </w:rPr>
      </w:pPr>
    </w:p>
    <w:p w:rsidR="0038568A" w:rsidRDefault="00AD2E88">
      <w:pPr>
        <w:jc w:val="center"/>
        <w:rPr>
          <w:rFonts w:ascii="黑体" w:eastAsia="黑体" w:hAnsi="黑体" w:cs="Times New Roman"/>
          <w:b/>
          <w:sz w:val="36"/>
          <w:szCs w:val="24"/>
        </w:rPr>
      </w:pPr>
      <w:r>
        <w:rPr>
          <w:rFonts w:ascii="黑体" w:eastAsia="黑体" w:hAnsi="黑体" w:cs="Times New Roman"/>
          <w:b/>
          <w:sz w:val="36"/>
          <w:szCs w:val="24"/>
        </w:rPr>
        <w:t>连云港市公共资源</w:t>
      </w:r>
      <w:r>
        <w:rPr>
          <w:rFonts w:ascii="黑体" w:eastAsia="黑体" w:hAnsi="黑体" w:cs="Times New Roman" w:hint="eastAsia"/>
          <w:b/>
          <w:sz w:val="36"/>
          <w:szCs w:val="24"/>
        </w:rPr>
        <w:t>交易中心远程异地评标室改造</w:t>
      </w:r>
    </w:p>
    <w:p w:rsidR="0038568A" w:rsidRDefault="0038568A">
      <w:pPr>
        <w:ind w:firstLineChars="300" w:firstLine="1084"/>
        <w:rPr>
          <w:rFonts w:ascii="黑体" w:eastAsia="黑体" w:hAnsi="黑体" w:cs="Times New Roman"/>
          <w:b/>
          <w:sz w:val="36"/>
          <w:szCs w:val="24"/>
          <w:u w:val="single"/>
        </w:rPr>
      </w:pPr>
    </w:p>
    <w:p w:rsidR="0038568A" w:rsidRDefault="0038568A">
      <w:pPr>
        <w:ind w:firstLineChars="300" w:firstLine="1084"/>
        <w:rPr>
          <w:rFonts w:ascii="黑体" w:eastAsia="黑体" w:hAnsi="黑体" w:cs="Times New Roman"/>
          <w:b/>
          <w:sz w:val="36"/>
          <w:szCs w:val="24"/>
        </w:rPr>
      </w:pPr>
    </w:p>
    <w:p w:rsidR="0038568A" w:rsidRDefault="0038568A">
      <w:pPr>
        <w:ind w:firstLineChars="300" w:firstLine="1084"/>
        <w:rPr>
          <w:rFonts w:ascii="黑体" w:eastAsia="黑体" w:hAnsi="黑体" w:cs="Times New Roman"/>
          <w:b/>
          <w:sz w:val="36"/>
          <w:szCs w:val="24"/>
        </w:rPr>
      </w:pPr>
    </w:p>
    <w:p w:rsidR="0038568A" w:rsidRDefault="00AD2E88">
      <w:pPr>
        <w:ind w:firstLineChars="300" w:firstLine="1084"/>
        <w:rPr>
          <w:rFonts w:ascii="黑体" w:eastAsia="黑体" w:hAnsi="黑体" w:cs="Times New Roman"/>
          <w:b/>
          <w:sz w:val="36"/>
          <w:szCs w:val="24"/>
        </w:rPr>
      </w:pPr>
      <w:r>
        <w:rPr>
          <w:rFonts w:ascii="黑体" w:eastAsia="黑体" w:hAnsi="黑体" w:cs="Times New Roman" w:hint="eastAsia"/>
          <w:b/>
          <w:sz w:val="36"/>
          <w:szCs w:val="24"/>
        </w:rPr>
        <w:t>磋商供应商名称：</w:t>
      </w:r>
    </w:p>
    <w:p w:rsidR="0038568A" w:rsidRDefault="00AD2E88">
      <w:pPr>
        <w:ind w:firstLineChars="300" w:firstLine="1084"/>
        <w:rPr>
          <w:rFonts w:ascii="黑体" w:eastAsia="黑体" w:hAnsi="黑体" w:cs="Times New Roman"/>
          <w:b/>
          <w:sz w:val="36"/>
          <w:szCs w:val="24"/>
        </w:rPr>
      </w:pPr>
      <w:r>
        <w:rPr>
          <w:rFonts w:ascii="黑体" w:eastAsia="黑体" w:hAnsi="黑体" w:cs="Times New Roman" w:hint="eastAsia"/>
          <w:b/>
          <w:sz w:val="36"/>
          <w:szCs w:val="24"/>
        </w:rPr>
        <w:t>磋商供应商地址：</w:t>
      </w:r>
    </w:p>
    <w:p w:rsidR="0038568A" w:rsidRDefault="00AD2E88">
      <w:pPr>
        <w:ind w:firstLineChars="300" w:firstLine="1084"/>
        <w:rPr>
          <w:rFonts w:ascii="黑体" w:eastAsia="黑体" w:hAnsi="黑体" w:cs="Times New Roman"/>
          <w:b/>
          <w:sz w:val="36"/>
          <w:szCs w:val="24"/>
        </w:rPr>
      </w:pPr>
      <w:r>
        <w:rPr>
          <w:rFonts w:ascii="黑体" w:eastAsia="黑体" w:hAnsi="黑体" w:cs="Times New Roman" w:hint="eastAsia"/>
          <w:b/>
          <w:sz w:val="36"/>
          <w:szCs w:val="24"/>
        </w:rPr>
        <w:t>法定代表人：</w:t>
      </w:r>
    </w:p>
    <w:p w:rsidR="0038568A" w:rsidRDefault="00AD2E88">
      <w:pPr>
        <w:ind w:firstLineChars="300" w:firstLine="1084"/>
        <w:rPr>
          <w:rFonts w:ascii="黑体" w:eastAsia="黑体" w:hAnsi="黑体" w:cs="Times New Roman"/>
          <w:b/>
          <w:sz w:val="36"/>
          <w:szCs w:val="24"/>
        </w:rPr>
      </w:pPr>
      <w:r>
        <w:rPr>
          <w:rFonts w:ascii="黑体" w:eastAsia="黑体" w:hAnsi="黑体" w:cs="Times New Roman" w:hint="eastAsia"/>
          <w:b/>
          <w:sz w:val="36"/>
          <w:szCs w:val="24"/>
        </w:rPr>
        <w:t xml:space="preserve">委托代理人：（委托代理时填写）             </w:t>
      </w:r>
    </w:p>
    <w:p w:rsidR="0038568A" w:rsidRDefault="00AD2E88">
      <w:pPr>
        <w:rPr>
          <w:rFonts w:ascii="黑体" w:eastAsia="黑体" w:hAnsi="黑体" w:cs="Times New Roman"/>
          <w:b/>
          <w:sz w:val="36"/>
          <w:szCs w:val="24"/>
        </w:rPr>
      </w:pPr>
      <w:r>
        <w:rPr>
          <w:rFonts w:ascii="黑体" w:eastAsia="黑体" w:hAnsi="黑体" w:cs="Times New Roman" w:hint="eastAsia"/>
          <w:b/>
          <w:sz w:val="36"/>
          <w:szCs w:val="24"/>
        </w:rPr>
        <w:t xml:space="preserve">      日      期：</w:t>
      </w:r>
    </w:p>
    <w:p w:rsidR="0038568A" w:rsidRDefault="0038568A">
      <w:pPr>
        <w:adjustRightInd w:val="0"/>
        <w:spacing w:before="120" w:after="120" w:line="360" w:lineRule="auto"/>
        <w:ind w:firstLineChars="770" w:firstLine="2464"/>
        <w:jc w:val="left"/>
        <w:textAlignment w:val="baseline"/>
        <w:rPr>
          <w:rFonts w:ascii="宋体" w:eastAsia="宋体" w:hAnsi="宋体" w:cs="Times New Roman"/>
          <w:bCs/>
          <w:sz w:val="32"/>
          <w:szCs w:val="32"/>
        </w:rPr>
      </w:pPr>
    </w:p>
    <w:p w:rsidR="0038568A" w:rsidRDefault="0038568A">
      <w:pPr>
        <w:adjustRightInd w:val="0"/>
        <w:spacing w:line="360" w:lineRule="auto"/>
        <w:jc w:val="left"/>
        <w:textAlignment w:val="baseline"/>
        <w:rPr>
          <w:rFonts w:ascii="宋体" w:eastAsia="宋体" w:hAnsi="宋体" w:cs="Times New Roman"/>
          <w:kern w:val="0"/>
          <w:sz w:val="24"/>
          <w:szCs w:val="24"/>
        </w:rPr>
      </w:pPr>
    </w:p>
    <w:p w:rsidR="0038568A" w:rsidRDefault="0038568A">
      <w:pPr>
        <w:adjustRightInd w:val="0"/>
        <w:spacing w:line="360" w:lineRule="auto"/>
        <w:jc w:val="left"/>
        <w:textAlignment w:val="baseline"/>
        <w:rPr>
          <w:rFonts w:ascii="宋体" w:eastAsia="宋体" w:hAnsi="宋体" w:cs="Times New Roman"/>
          <w:kern w:val="0"/>
          <w:sz w:val="24"/>
          <w:szCs w:val="24"/>
        </w:rPr>
      </w:pPr>
    </w:p>
    <w:p w:rsidR="0038568A" w:rsidRDefault="0038568A">
      <w:pPr>
        <w:adjustRightInd w:val="0"/>
        <w:spacing w:line="360" w:lineRule="auto"/>
        <w:jc w:val="left"/>
        <w:textAlignment w:val="baseline"/>
        <w:rPr>
          <w:rFonts w:ascii="宋体" w:eastAsia="宋体" w:hAnsi="宋体" w:cs="Times New Roman"/>
          <w:kern w:val="0"/>
          <w:sz w:val="24"/>
          <w:szCs w:val="24"/>
        </w:rPr>
      </w:pPr>
    </w:p>
    <w:p w:rsidR="0038568A" w:rsidRDefault="00AD2E88">
      <w:r>
        <w:rPr>
          <w:rFonts w:ascii="宋体" w:eastAsia="宋体" w:hAnsi="宋体" w:cs="Times New Roman"/>
          <w:b/>
          <w:color w:val="000000"/>
          <w:sz w:val="32"/>
          <w:szCs w:val="32"/>
        </w:rPr>
        <w:br w:type="page"/>
      </w:r>
    </w:p>
    <w:p w:rsidR="0038568A" w:rsidRDefault="00AD2E88">
      <w:pPr>
        <w:spacing w:line="560" w:lineRule="exact"/>
        <w:jc w:val="center"/>
        <w:rPr>
          <w:rFonts w:ascii="宋体" w:eastAsia="宋体" w:hAnsi="宋体" w:cs="Times New Roman"/>
          <w:bCs/>
          <w:sz w:val="36"/>
          <w:szCs w:val="24"/>
        </w:rPr>
      </w:pPr>
      <w:r>
        <w:rPr>
          <w:rFonts w:ascii="黑体" w:eastAsia="黑体" w:hAnsi="黑体" w:cs="宋体" w:hint="eastAsia"/>
          <w:bCs/>
          <w:sz w:val="36"/>
          <w:szCs w:val="28"/>
        </w:rPr>
        <w:lastRenderedPageBreak/>
        <w:t>响应文件主要目录</w:t>
      </w:r>
    </w:p>
    <w:p w:rsidR="0038568A" w:rsidRDefault="00AD2E88">
      <w:pPr>
        <w:spacing w:line="560" w:lineRule="exact"/>
        <w:jc w:val="center"/>
        <w:rPr>
          <w:rFonts w:ascii="宋体" w:eastAsia="宋体" w:hAnsi="宋体" w:cs="Times New Roman"/>
          <w:bCs/>
          <w:sz w:val="22"/>
          <w:szCs w:val="24"/>
        </w:rPr>
      </w:pPr>
      <w:r>
        <w:rPr>
          <w:rFonts w:ascii="宋体" w:eastAsia="宋体" w:hAnsi="宋体" w:cs="Times New Roman" w:hint="eastAsia"/>
          <w:bCs/>
          <w:sz w:val="22"/>
          <w:szCs w:val="24"/>
        </w:rPr>
        <w:t>（格式自定，</w:t>
      </w:r>
      <w:r>
        <w:rPr>
          <w:rFonts w:ascii="宋体" w:eastAsia="宋体" w:hAnsi="宋体" w:cs="Times New Roman" w:hint="eastAsia"/>
          <w:b/>
          <w:bCs/>
          <w:sz w:val="22"/>
          <w:szCs w:val="24"/>
        </w:rPr>
        <w:t>请标记页码</w:t>
      </w:r>
      <w:r>
        <w:rPr>
          <w:rFonts w:ascii="宋体" w:eastAsia="宋体" w:hAnsi="宋体" w:cs="Times New Roman" w:hint="eastAsia"/>
          <w:bCs/>
          <w:sz w:val="22"/>
          <w:szCs w:val="24"/>
        </w:rPr>
        <w:t>）</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1、磋商响应函</w:t>
      </w:r>
    </w:p>
    <w:p w:rsidR="0038568A" w:rsidRDefault="00AD2E88" w:rsidP="00AD2E88">
      <w:pPr>
        <w:spacing w:line="560" w:lineRule="exact"/>
        <w:ind w:firstLineChars="399" w:firstLine="958"/>
        <w:rPr>
          <w:rFonts w:ascii="宋体" w:eastAsia="宋体" w:hAnsi="宋体" w:cs="Times New Roman"/>
          <w:sz w:val="24"/>
          <w:szCs w:val="24"/>
        </w:rPr>
      </w:pPr>
      <w:r>
        <w:rPr>
          <w:rFonts w:ascii="宋体" w:eastAsia="宋体" w:hAnsi="宋体" w:cs="Times New Roman" w:hint="eastAsia"/>
          <w:sz w:val="24"/>
          <w:szCs w:val="24"/>
        </w:rPr>
        <w:t>2、首次磋商报价表</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3、首次磋商报价明细表</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4、法人或者其他组织的营业执照等证明文件，自然人的身份证明</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5、2022年度经审计的财务状况报告或银行出具的资信证明（成立不满一个年度的不需提供）</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6、依法缴纳税收和社会保障资金的相关材料</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（5、6可提供《财务状况报告及税收、社会保障资金缴纳情况承诺函》）</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7、具备履行合同所必需的设备和专业技术能力的声明及证明材料</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8、参加政府采购活动前3年内在经营活动中没有重大违法记录的书面声明</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9、授权委托书与法定代表人（单位负责人）身份证明</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10、《中小企业声明函》《残疾人福利性单位声明函》（可选）</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11、商务条款偏离表</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12、技术规格偏离表</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13、项目需求响应</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Times New Roman" w:hint="eastAsia"/>
          <w:sz w:val="24"/>
          <w:szCs w:val="24"/>
        </w:rPr>
        <w:t>14、售后服务承诺</w:t>
      </w:r>
    </w:p>
    <w:p w:rsidR="0038568A" w:rsidRDefault="00AD2E88">
      <w:pPr>
        <w:spacing w:line="560" w:lineRule="exact"/>
        <w:ind w:firstLineChars="400" w:firstLine="960"/>
        <w:rPr>
          <w:rFonts w:ascii="宋体" w:eastAsia="宋体" w:hAnsi="宋体" w:cs="Times New Roman"/>
          <w:sz w:val="24"/>
          <w:szCs w:val="24"/>
        </w:rPr>
      </w:pPr>
      <w:r>
        <w:rPr>
          <w:rFonts w:ascii="宋体" w:eastAsia="宋体" w:hAnsi="宋体" w:cs="Courier New" w:hint="eastAsia"/>
          <w:sz w:val="24"/>
          <w:szCs w:val="24"/>
        </w:rPr>
        <w:t>15、评审因素所需材料</w:t>
      </w:r>
    </w:p>
    <w:p w:rsidR="0038568A" w:rsidRDefault="0038568A">
      <w:pPr>
        <w:spacing w:line="440" w:lineRule="exact"/>
        <w:ind w:firstLineChars="200" w:firstLine="480"/>
        <w:rPr>
          <w:rFonts w:ascii="宋体" w:eastAsia="宋体" w:hAnsi="宋体" w:cs="Times New Roman"/>
          <w:color w:val="FF0000"/>
          <w:sz w:val="24"/>
          <w:szCs w:val="24"/>
        </w:rPr>
      </w:pPr>
    </w:p>
    <w:p w:rsidR="0038568A" w:rsidRDefault="0038568A">
      <w:pPr>
        <w:spacing w:line="440" w:lineRule="exact"/>
        <w:ind w:firstLineChars="200" w:firstLine="480"/>
        <w:rPr>
          <w:rFonts w:ascii="宋体" w:eastAsia="宋体" w:hAnsi="宋体" w:cs="Times New Roman"/>
          <w:color w:val="FF0000"/>
          <w:sz w:val="24"/>
          <w:szCs w:val="24"/>
        </w:rPr>
      </w:pPr>
    </w:p>
    <w:p w:rsidR="0038568A" w:rsidRDefault="00AD2E88">
      <w:r>
        <w:br w:type="page"/>
      </w:r>
    </w:p>
    <w:p w:rsidR="0038568A" w:rsidRDefault="00AD2E88">
      <w:pPr>
        <w:jc w:val="center"/>
        <w:rPr>
          <w:rFonts w:ascii="Calibri" w:eastAsia="宋体" w:hAnsi="Calibri" w:cs="Times New Roman"/>
          <w:szCs w:val="24"/>
        </w:rPr>
      </w:pPr>
      <w:r>
        <w:rPr>
          <w:rFonts w:ascii="黑体" w:eastAsia="黑体" w:hAnsi="黑体" w:cs="宋体" w:hint="eastAsia"/>
          <w:bCs/>
          <w:sz w:val="36"/>
          <w:szCs w:val="28"/>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38568A">
        <w:trPr>
          <w:trHeight w:val="460"/>
          <w:jc w:val="center"/>
        </w:trPr>
        <w:tc>
          <w:tcPr>
            <w:tcW w:w="5670" w:type="dxa"/>
          </w:tcPr>
          <w:p w:rsidR="0038568A" w:rsidRDefault="00AD2E88">
            <w:pPr>
              <w:widowControl/>
              <w:shd w:val="clear" w:color="auto" w:fill="FFFFFF"/>
              <w:spacing w:line="265" w:lineRule="atLeast"/>
              <w:ind w:left="420"/>
              <w:contextualSpacing/>
              <w:jc w:val="center"/>
              <w:rPr>
                <w:rFonts w:ascii="宋体" w:eastAsia="宋体" w:hAnsi="宋体" w:cs="Times New Roman"/>
                <w:b/>
                <w:bCs/>
                <w:kern w:val="0"/>
                <w:sz w:val="24"/>
                <w:szCs w:val="24"/>
                <w:lang w:bidi="en-US"/>
              </w:rPr>
            </w:pPr>
            <w:r>
              <w:rPr>
                <w:rFonts w:ascii="宋体" w:eastAsia="Times New Roman" w:hAnsi="宋体" w:cs="Times New Roman"/>
                <w:b/>
                <w:bCs/>
                <w:kern w:val="0"/>
                <w:sz w:val="24"/>
                <w:szCs w:val="24"/>
                <w:lang w:bidi="en-US"/>
              </w:rPr>
              <w:t>评审因素</w:t>
            </w:r>
          </w:p>
        </w:tc>
        <w:tc>
          <w:tcPr>
            <w:tcW w:w="3570" w:type="dxa"/>
          </w:tcPr>
          <w:p w:rsidR="0038568A" w:rsidRDefault="00AD2E88">
            <w:pPr>
              <w:jc w:val="center"/>
              <w:rPr>
                <w:rFonts w:ascii="宋体" w:eastAsia="宋体" w:hAnsi="宋体" w:cs="Times New Roman"/>
                <w:b/>
                <w:sz w:val="24"/>
                <w:szCs w:val="24"/>
              </w:rPr>
            </w:pPr>
            <w:r>
              <w:rPr>
                <w:rFonts w:ascii="宋体" w:eastAsia="宋体" w:hAnsi="宋体" w:cs="Times New Roman" w:hint="eastAsia"/>
                <w:b/>
                <w:kern w:val="0"/>
                <w:sz w:val="24"/>
                <w:szCs w:val="24"/>
                <w:lang w:bidi="en-US"/>
              </w:rPr>
              <w:t>在响应文件中的页码位置</w:t>
            </w:r>
          </w:p>
        </w:tc>
      </w:tr>
      <w:tr w:rsidR="0038568A">
        <w:trPr>
          <w:trHeight w:val="446"/>
          <w:jc w:val="center"/>
        </w:trPr>
        <w:tc>
          <w:tcPr>
            <w:tcW w:w="5670" w:type="dxa"/>
          </w:tcPr>
          <w:p w:rsidR="0038568A" w:rsidRDefault="0038568A">
            <w:pPr>
              <w:widowControl/>
              <w:shd w:val="clear" w:color="auto" w:fill="FFFFFF"/>
              <w:spacing w:line="265" w:lineRule="atLeast"/>
              <w:ind w:left="420"/>
              <w:contextualSpacing/>
              <w:rPr>
                <w:rFonts w:ascii="宋体" w:eastAsia="Times New Roman" w:hAnsi="宋体" w:cs="Times New Roman"/>
                <w:b/>
                <w:kern w:val="0"/>
                <w:sz w:val="24"/>
                <w:szCs w:val="24"/>
                <w:lang w:bidi="en-US"/>
              </w:rPr>
            </w:pPr>
          </w:p>
        </w:tc>
        <w:tc>
          <w:tcPr>
            <w:tcW w:w="3570" w:type="dxa"/>
          </w:tcPr>
          <w:p w:rsidR="0038568A" w:rsidRDefault="0038568A">
            <w:pPr>
              <w:rPr>
                <w:rFonts w:ascii="宋体" w:eastAsia="宋体" w:hAnsi="宋体" w:cs="Times New Roman"/>
                <w:b/>
                <w:kern w:val="0"/>
                <w:sz w:val="24"/>
                <w:szCs w:val="24"/>
                <w:lang w:bidi="en-US"/>
              </w:rPr>
            </w:pPr>
          </w:p>
        </w:tc>
      </w:tr>
      <w:tr w:rsidR="0038568A">
        <w:trPr>
          <w:trHeight w:val="32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28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46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46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28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60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16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289"/>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278"/>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269"/>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32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b/>
                <w:bCs/>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28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320"/>
          <w:jc w:val="center"/>
        </w:trPr>
        <w:tc>
          <w:tcPr>
            <w:tcW w:w="5670" w:type="dxa"/>
          </w:tcPr>
          <w:p w:rsidR="0038568A" w:rsidRDefault="0038568A">
            <w:pPr>
              <w:widowControl/>
              <w:shd w:val="clear" w:color="auto" w:fill="FFFFFF"/>
              <w:spacing w:line="265" w:lineRule="atLeast"/>
              <w:ind w:left="420"/>
              <w:contextualSpacing/>
              <w:jc w:val="left"/>
              <w:rPr>
                <w:rFonts w:ascii="宋体" w:eastAsia="Times New Roman" w:hAnsi="宋体" w:cs="Times New Roman"/>
                <w:b/>
                <w:bCs/>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500"/>
          <w:jc w:val="center"/>
        </w:trPr>
        <w:tc>
          <w:tcPr>
            <w:tcW w:w="5670" w:type="dxa"/>
          </w:tcPr>
          <w:p w:rsidR="0038568A" w:rsidRDefault="0038568A">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1"/>
                <w:lang w:bidi="en-US"/>
              </w:rPr>
            </w:pPr>
          </w:p>
        </w:tc>
        <w:tc>
          <w:tcPr>
            <w:tcW w:w="3570" w:type="dxa"/>
          </w:tcPr>
          <w:p w:rsidR="0038568A" w:rsidRDefault="0038568A">
            <w:pPr>
              <w:rPr>
                <w:rFonts w:ascii="宋体" w:eastAsia="宋体" w:hAnsi="宋体" w:cs="Times New Roman"/>
                <w:szCs w:val="24"/>
              </w:rPr>
            </w:pPr>
          </w:p>
        </w:tc>
      </w:tr>
      <w:tr w:rsidR="0038568A">
        <w:trPr>
          <w:trHeight w:val="440"/>
          <w:jc w:val="center"/>
        </w:trPr>
        <w:tc>
          <w:tcPr>
            <w:tcW w:w="5670" w:type="dxa"/>
          </w:tcPr>
          <w:p w:rsidR="0038568A" w:rsidRDefault="0038568A">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440"/>
          <w:jc w:val="center"/>
        </w:trPr>
        <w:tc>
          <w:tcPr>
            <w:tcW w:w="5670" w:type="dxa"/>
          </w:tcPr>
          <w:p w:rsidR="0038568A" w:rsidRDefault="0038568A">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440"/>
          <w:jc w:val="center"/>
        </w:trPr>
        <w:tc>
          <w:tcPr>
            <w:tcW w:w="5670" w:type="dxa"/>
          </w:tcPr>
          <w:p w:rsidR="0038568A" w:rsidRDefault="0038568A">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440"/>
          <w:jc w:val="center"/>
        </w:trPr>
        <w:tc>
          <w:tcPr>
            <w:tcW w:w="5670" w:type="dxa"/>
          </w:tcPr>
          <w:p w:rsidR="0038568A" w:rsidRDefault="0038568A">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440"/>
          <w:jc w:val="center"/>
        </w:trPr>
        <w:tc>
          <w:tcPr>
            <w:tcW w:w="5670" w:type="dxa"/>
          </w:tcPr>
          <w:p w:rsidR="0038568A" w:rsidRDefault="0038568A">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Pr>
          <w:p w:rsidR="0038568A" w:rsidRDefault="0038568A">
            <w:pPr>
              <w:rPr>
                <w:rFonts w:ascii="宋体" w:eastAsia="宋体" w:hAnsi="宋体" w:cs="Times New Roman"/>
                <w:szCs w:val="24"/>
              </w:rPr>
            </w:pPr>
          </w:p>
        </w:tc>
      </w:tr>
      <w:tr w:rsidR="0038568A">
        <w:trPr>
          <w:trHeight w:val="440"/>
          <w:jc w:val="center"/>
        </w:trPr>
        <w:tc>
          <w:tcPr>
            <w:tcW w:w="5670" w:type="dxa"/>
            <w:tcBorders>
              <w:bottom w:val="single" w:sz="4" w:space="0" w:color="auto"/>
            </w:tcBorders>
          </w:tcPr>
          <w:p w:rsidR="0038568A" w:rsidRDefault="0038568A">
            <w:pPr>
              <w:widowControl/>
              <w:shd w:val="clear" w:color="auto" w:fill="FFFFFF"/>
              <w:spacing w:line="265" w:lineRule="atLeast"/>
              <w:ind w:firstLineChars="200" w:firstLine="480"/>
              <w:contextualSpacing/>
              <w:jc w:val="left"/>
              <w:rPr>
                <w:rFonts w:ascii="宋体" w:eastAsia="Times New Roman" w:hAnsi="宋体" w:cs="Times New Roman"/>
                <w:kern w:val="0"/>
                <w:sz w:val="24"/>
                <w:szCs w:val="24"/>
                <w:lang w:bidi="en-US"/>
              </w:rPr>
            </w:pPr>
          </w:p>
        </w:tc>
        <w:tc>
          <w:tcPr>
            <w:tcW w:w="3570" w:type="dxa"/>
            <w:tcBorders>
              <w:bottom w:val="single" w:sz="4" w:space="0" w:color="auto"/>
            </w:tcBorders>
          </w:tcPr>
          <w:p w:rsidR="0038568A" w:rsidRDefault="0038568A">
            <w:pPr>
              <w:rPr>
                <w:rFonts w:ascii="宋体" w:eastAsia="宋体" w:hAnsi="宋体" w:cs="Times New Roman"/>
                <w:szCs w:val="24"/>
              </w:rPr>
            </w:pPr>
          </w:p>
        </w:tc>
      </w:tr>
    </w:tbl>
    <w:p w:rsidR="0038568A" w:rsidRDefault="00AD2E88">
      <w:pPr>
        <w:keepNext/>
        <w:keepLines/>
        <w:spacing w:before="120" w:after="120" w:line="560" w:lineRule="exact"/>
        <w:jc w:val="left"/>
        <w:outlineLvl w:val="1"/>
        <w:rPr>
          <w:rFonts w:ascii="宋体" w:eastAsia="宋体" w:hAnsi="宋体" w:cs="Times New Roman"/>
          <w:b/>
          <w:color w:val="000000"/>
          <w:sz w:val="30"/>
          <w:szCs w:val="30"/>
        </w:rPr>
      </w:pPr>
      <w:r>
        <w:rPr>
          <w:rFonts w:ascii="宋体" w:eastAsia="宋体" w:hAnsi="宋体" w:cs="Times New Roman" w:hint="eastAsia"/>
          <w:b/>
          <w:color w:val="000000"/>
          <w:sz w:val="30"/>
          <w:szCs w:val="30"/>
        </w:rPr>
        <w:br w:type="page"/>
      </w:r>
      <w:r>
        <w:rPr>
          <w:rFonts w:ascii="黑体" w:eastAsia="黑体" w:hAnsi="黑体" w:cs="宋体" w:hint="eastAsia"/>
          <w:bCs/>
          <w:sz w:val="24"/>
          <w:szCs w:val="28"/>
        </w:rPr>
        <w:lastRenderedPageBreak/>
        <w:t>格式1、磋商响应函</w:t>
      </w:r>
    </w:p>
    <w:p w:rsidR="0038568A" w:rsidRDefault="00AD2E88">
      <w:pPr>
        <w:jc w:val="center"/>
        <w:rPr>
          <w:rFonts w:ascii="黑体" w:eastAsia="黑体" w:hAnsi="黑体" w:cs="宋体"/>
          <w:bCs/>
          <w:sz w:val="36"/>
          <w:szCs w:val="28"/>
        </w:rPr>
      </w:pPr>
      <w:r>
        <w:rPr>
          <w:rFonts w:ascii="黑体" w:eastAsia="黑体" w:hAnsi="黑体" w:cs="宋体" w:hint="eastAsia"/>
          <w:bCs/>
          <w:sz w:val="36"/>
          <w:szCs w:val="28"/>
        </w:rPr>
        <w:t>磋商响应函</w:t>
      </w:r>
    </w:p>
    <w:p w:rsidR="0038568A" w:rsidRDefault="00AD2E88">
      <w:pPr>
        <w:tabs>
          <w:tab w:val="left" w:pos="360"/>
        </w:tabs>
        <w:spacing w:line="560" w:lineRule="exact"/>
        <w:jc w:val="left"/>
        <w:rPr>
          <w:rFonts w:ascii="宋体" w:eastAsia="宋体" w:hAnsi="宋体" w:cs="Times New Roman"/>
          <w:bCs/>
          <w:sz w:val="24"/>
          <w:szCs w:val="21"/>
        </w:rPr>
      </w:pPr>
      <w:r>
        <w:rPr>
          <w:rFonts w:ascii="宋体" w:eastAsia="宋体" w:hAnsi="宋体" w:cs="Times New Roman" w:hint="eastAsia"/>
          <w:bCs/>
          <w:sz w:val="24"/>
          <w:szCs w:val="21"/>
        </w:rPr>
        <w:t>致：连云港市公共资源交易中心</w:t>
      </w:r>
    </w:p>
    <w:p w:rsidR="0038568A" w:rsidRDefault="00AD2E88">
      <w:pPr>
        <w:tabs>
          <w:tab w:val="left" w:pos="360"/>
        </w:tabs>
        <w:spacing w:line="560" w:lineRule="exact"/>
        <w:ind w:firstLineChars="196" w:firstLine="470"/>
        <w:jc w:val="left"/>
        <w:rPr>
          <w:rFonts w:ascii="宋体" w:eastAsia="宋体" w:hAnsi="宋体" w:cs="Times New Roman"/>
          <w:bCs/>
          <w:sz w:val="24"/>
          <w:szCs w:val="21"/>
        </w:rPr>
      </w:pPr>
      <w:r>
        <w:rPr>
          <w:rFonts w:ascii="宋体" w:eastAsia="宋体" w:hAnsi="宋体" w:cs="Times New Roman" w:hint="eastAsia"/>
          <w:bCs/>
          <w:sz w:val="24"/>
          <w:szCs w:val="21"/>
        </w:rPr>
        <w:t>根据贵方连云港市公共资源交易中心远程异地评标</w:t>
      </w:r>
      <w:proofErr w:type="gramStart"/>
      <w:r>
        <w:rPr>
          <w:rFonts w:ascii="宋体" w:eastAsia="宋体" w:hAnsi="宋体" w:cs="Times New Roman" w:hint="eastAsia"/>
          <w:bCs/>
          <w:sz w:val="24"/>
          <w:szCs w:val="21"/>
        </w:rPr>
        <w:t>室改造</w:t>
      </w:r>
      <w:proofErr w:type="gramEnd"/>
      <w:r>
        <w:rPr>
          <w:rFonts w:ascii="宋体" w:eastAsia="宋体" w:hAnsi="宋体" w:cs="Times New Roman" w:hint="eastAsia"/>
          <w:bCs/>
          <w:sz w:val="24"/>
          <w:szCs w:val="21"/>
        </w:rPr>
        <w:t>磋商文件，正式授权下述签字人_________ (姓名和职务)代表我方______________（供应商的名称），全权处理本次项目磋商采购的有关事宜。</w:t>
      </w:r>
    </w:p>
    <w:p w:rsidR="0038568A" w:rsidRDefault="00AD2E88">
      <w:pPr>
        <w:tabs>
          <w:tab w:val="left" w:pos="360"/>
        </w:tabs>
        <w:spacing w:line="560" w:lineRule="exact"/>
        <w:ind w:firstLineChars="243" w:firstLine="583"/>
        <w:jc w:val="left"/>
        <w:rPr>
          <w:rFonts w:ascii="宋体" w:eastAsia="宋体" w:hAnsi="宋体" w:cs="Times New Roman"/>
          <w:bCs/>
          <w:sz w:val="24"/>
          <w:szCs w:val="21"/>
        </w:rPr>
      </w:pPr>
      <w:r>
        <w:rPr>
          <w:rFonts w:ascii="宋体" w:eastAsia="宋体" w:hAnsi="宋体" w:cs="Times New Roman" w:hint="eastAsia"/>
          <w:bCs/>
          <w:sz w:val="24"/>
          <w:szCs w:val="21"/>
        </w:rPr>
        <w:t>据此函，__________（签字人）</w:t>
      </w:r>
      <w:proofErr w:type="gramStart"/>
      <w:r>
        <w:rPr>
          <w:rFonts w:ascii="宋体" w:eastAsia="宋体" w:hAnsi="宋体" w:cs="Times New Roman" w:hint="eastAsia"/>
          <w:bCs/>
          <w:sz w:val="24"/>
          <w:szCs w:val="21"/>
        </w:rPr>
        <w:t>兹宣布</w:t>
      </w:r>
      <w:proofErr w:type="gramEnd"/>
      <w:r>
        <w:rPr>
          <w:rFonts w:ascii="宋体" w:eastAsia="宋体" w:hAnsi="宋体" w:cs="Times New Roman" w:hint="eastAsia"/>
          <w:bCs/>
          <w:sz w:val="24"/>
          <w:szCs w:val="21"/>
        </w:rPr>
        <w:t>同意如下：</w:t>
      </w:r>
    </w:p>
    <w:p w:rsidR="0038568A" w:rsidRDefault="00AD2E8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1.按磋商文件规定的各项要求，向买方提供所需货物和服务。</w:t>
      </w:r>
    </w:p>
    <w:p w:rsidR="0038568A" w:rsidRDefault="00AD2E8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2.我们已详细审核全部磋商文件及其有效补充文件，我们知道必须放弃提出含糊不清或误解问题的权利。</w:t>
      </w:r>
    </w:p>
    <w:p w:rsidR="0038568A" w:rsidRDefault="00AD2E8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3.我们同意从规定的</w:t>
      </w:r>
      <w:r>
        <w:rPr>
          <w:rFonts w:ascii="宋体" w:eastAsia="宋体" w:hAnsi="宋体" w:cs="Times New Roman" w:hint="eastAsia"/>
          <w:bCs/>
          <w:color w:val="000000"/>
          <w:sz w:val="24"/>
          <w:szCs w:val="21"/>
        </w:rPr>
        <w:t>响应文件接收截止时间</w:t>
      </w:r>
      <w:r>
        <w:rPr>
          <w:rFonts w:ascii="宋体" w:eastAsia="宋体" w:hAnsi="宋体" w:cs="Times New Roman" w:hint="eastAsia"/>
          <w:bCs/>
          <w:sz w:val="24"/>
          <w:szCs w:val="21"/>
        </w:rPr>
        <w:t>起遵循本响应文件，并在规定的磋商有效期期满之前均具有约束力。</w:t>
      </w:r>
    </w:p>
    <w:p w:rsidR="0038568A" w:rsidRDefault="00AD2E8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4.如果在</w:t>
      </w:r>
      <w:r>
        <w:rPr>
          <w:rFonts w:ascii="宋体" w:eastAsia="宋体" w:hAnsi="宋体" w:cs="Times New Roman" w:hint="eastAsia"/>
          <w:bCs/>
          <w:color w:val="000000"/>
          <w:sz w:val="24"/>
          <w:szCs w:val="21"/>
        </w:rPr>
        <w:t>响应文件接收截止时间</w:t>
      </w:r>
      <w:r>
        <w:rPr>
          <w:rFonts w:ascii="宋体" w:eastAsia="宋体" w:hAnsi="宋体" w:cs="Times New Roman" w:hint="eastAsia"/>
          <w:bCs/>
          <w:sz w:val="24"/>
          <w:szCs w:val="21"/>
        </w:rPr>
        <w:t>后规定的磋商有效期内撤回响应文件或成交后拒绝签订合同，我们的磋商保证金可被贵方没收。</w:t>
      </w:r>
    </w:p>
    <w:p w:rsidR="0038568A" w:rsidRDefault="00AD2E8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5.同意向贵方提供贵方可能另外要求的与磋商采购有关的任何证据或资料，并保证我方已提供和将要提供的文件是真实的、准确的。</w:t>
      </w:r>
    </w:p>
    <w:p w:rsidR="0038568A" w:rsidRDefault="00AD2E8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6.一旦我方成交，我方将根据磋商文件的规定，严格履行合同的责任和义务，并保证在磋商文件规定的时间完成项目，交付买方验收、使用。</w:t>
      </w:r>
    </w:p>
    <w:p w:rsidR="0038568A" w:rsidRDefault="00AD2E8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7.</w:t>
      </w:r>
      <w:proofErr w:type="gramStart"/>
      <w:r>
        <w:rPr>
          <w:rFonts w:ascii="宋体" w:eastAsia="宋体" w:hAnsi="宋体" w:cs="Times New Roman" w:hint="eastAsia"/>
          <w:bCs/>
          <w:sz w:val="24"/>
          <w:szCs w:val="21"/>
        </w:rPr>
        <w:t>遵守磋商</w:t>
      </w:r>
      <w:proofErr w:type="gramEnd"/>
      <w:r>
        <w:rPr>
          <w:rFonts w:ascii="宋体" w:eastAsia="宋体" w:hAnsi="宋体" w:cs="Times New Roman" w:hint="eastAsia"/>
          <w:bCs/>
          <w:sz w:val="24"/>
          <w:szCs w:val="21"/>
        </w:rPr>
        <w:t>文件中要求的收费项目和标准。</w:t>
      </w:r>
    </w:p>
    <w:p w:rsidR="0038568A" w:rsidRDefault="00AD2E88">
      <w:pPr>
        <w:tabs>
          <w:tab w:val="left" w:pos="360"/>
        </w:tabs>
        <w:spacing w:line="560" w:lineRule="exact"/>
        <w:ind w:firstLineChars="245" w:firstLine="588"/>
        <w:jc w:val="left"/>
        <w:rPr>
          <w:rFonts w:ascii="宋体" w:eastAsia="宋体" w:hAnsi="宋体" w:cs="Times New Roman"/>
          <w:bCs/>
          <w:sz w:val="24"/>
          <w:szCs w:val="21"/>
        </w:rPr>
      </w:pPr>
      <w:r>
        <w:rPr>
          <w:rFonts w:ascii="宋体" w:eastAsia="宋体" w:hAnsi="宋体" w:cs="Times New Roman" w:hint="eastAsia"/>
          <w:bCs/>
          <w:sz w:val="24"/>
          <w:szCs w:val="21"/>
        </w:rPr>
        <w:t>8.与本磋商采购有关的正式通讯地址为：</w:t>
      </w:r>
    </w:p>
    <w:p w:rsidR="0038568A" w:rsidRDefault="00AD2E88">
      <w:pPr>
        <w:tabs>
          <w:tab w:val="left" w:pos="360"/>
        </w:tabs>
        <w:spacing w:line="560" w:lineRule="exact"/>
        <w:ind w:firstLineChars="380" w:firstLine="912"/>
        <w:jc w:val="left"/>
        <w:rPr>
          <w:rFonts w:ascii="宋体" w:eastAsia="宋体" w:hAnsi="宋体" w:cs="Times New Roman"/>
          <w:bCs/>
          <w:sz w:val="24"/>
          <w:szCs w:val="21"/>
        </w:rPr>
      </w:pPr>
      <w:r>
        <w:rPr>
          <w:rFonts w:ascii="宋体" w:eastAsia="宋体" w:hAnsi="宋体" w:cs="Times New Roman" w:hint="eastAsia"/>
          <w:bCs/>
          <w:sz w:val="24"/>
          <w:szCs w:val="21"/>
        </w:rPr>
        <w:t>地 址：                         联系电话：</w:t>
      </w:r>
    </w:p>
    <w:p w:rsidR="0038568A" w:rsidRDefault="00AD2E88">
      <w:pPr>
        <w:tabs>
          <w:tab w:val="left" w:pos="360"/>
        </w:tabs>
        <w:spacing w:line="560" w:lineRule="exact"/>
        <w:ind w:firstLineChars="380" w:firstLine="912"/>
        <w:jc w:val="left"/>
        <w:rPr>
          <w:rFonts w:ascii="宋体" w:eastAsia="宋体" w:hAnsi="宋体" w:cs="Times New Roman"/>
          <w:bCs/>
          <w:sz w:val="24"/>
          <w:szCs w:val="21"/>
        </w:rPr>
      </w:pPr>
      <w:r>
        <w:rPr>
          <w:rFonts w:ascii="宋体" w:eastAsia="宋体" w:hAnsi="宋体" w:cs="Times New Roman" w:hint="eastAsia"/>
          <w:bCs/>
          <w:sz w:val="24"/>
          <w:szCs w:val="21"/>
        </w:rPr>
        <w:t>供应商名称（盖章）：</w:t>
      </w:r>
    </w:p>
    <w:p w:rsidR="0038568A" w:rsidRDefault="00AD2E88">
      <w:pPr>
        <w:tabs>
          <w:tab w:val="left" w:pos="360"/>
        </w:tabs>
        <w:spacing w:line="560" w:lineRule="exact"/>
        <w:ind w:firstLineChars="380" w:firstLine="912"/>
        <w:jc w:val="left"/>
        <w:rPr>
          <w:rFonts w:ascii="宋体" w:eastAsia="宋体" w:hAnsi="宋体" w:cs="Times New Roman"/>
          <w:bCs/>
          <w:sz w:val="24"/>
          <w:szCs w:val="21"/>
        </w:rPr>
      </w:pPr>
      <w:r>
        <w:rPr>
          <w:rFonts w:ascii="宋体" w:eastAsia="宋体" w:hAnsi="宋体" w:cs="Times New Roman" w:hint="eastAsia"/>
          <w:bCs/>
          <w:sz w:val="24"/>
          <w:szCs w:val="21"/>
        </w:rPr>
        <w:t xml:space="preserve">法定代表人或委托代理人（签字或盖章）： </w:t>
      </w:r>
    </w:p>
    <w:p w:rsidR="0038568A" w:rsidRDefault="00AD2E88">
      <w:pPr>
        <w:tabs>
          <w:tab w:val="left" w:pos="360"/>
        </w:tabs>
        <w:spacing w:line="560" w:lineRule="exact"/>
        <w:ind w:firstLineChars="380" w:firstLine="912"/>
        <w:jc w:val="left"/>
        <w:rPr>
          <w:rFonts w:ascii="宋体" w:eastAsia="宋体" w:hAnsi="宋体" w:cs="Times New Roman"/>
          <w:bCs/>
          <w:sz w:val="24"/>
          <w:szCs w:val="21"/>
        </w:rPr>
      </w:pPr>
      <w:r>
        <w:rPr>
          <w:rFonts w:ascii="宋体" w:eastAsia="宋体" w:hAnsi="宋体" w:cs="Times New Roman" w:hint="eastAsia"/>
          <w:bCs/>
          <w:sz w:val="24"/>
          <w:szCs w:val="21"/>
        </w:rPr>
        <w:t>日 期：________年____月____日</w:t>
      </w:r>
    </w:p>
    <w:p w:rsidR="0038568A" w:rsidRDefault="00AD2E88">
      <w:pPr>
        <w:keepNext/>
        <w:keepLines/>
        <w:spacing w:before="120" w:after="120" w:line="560" w:lineRule="exact"/>
        <w:jc w:val="left"/>
        <w:outlineLvl w:val="1"/>
        <w:rPr>
          <w:rFonts w:ascii="Calibri" w:eastAsia="宋体" w:hAnsi="Calibri" w:cs="Times New Roman"/>
          <w:b/>
          <w:szCs w:val="24"/>
        </w:rPr>
      </w:pPr>
      <w:r>
        <w:rPr>
          <w:rFonts w:ascii="Calibri" w:eastAsia="宋体" w:hAnsi="Calibri" w:cs="Times New Roman"/>
          <w:b/>
          <w:szCs w:val="24"/>
        </w:rPr>
        <w:br w:type="page"/>
      </w:r>
      <w:r>
        <w:rPr>
          <w:rFonts w:ascii="黑体" w:eastAsia="黑体" w:hAnsi="黑体" w:cs="宋体" w:hint="eastAsia"/>
          <w:bCs/>
          <w:sz w:val="24"/>
          <w:szCs w:val="28"/>
        </w:rPr>
        <w:lastRenderedPageBreak/>
        <w:t>格式2、首次磋商报价表</w:t>
      </w:r>
    </w:p>
    <w:p w:rsidR="0038568A" w:rsidRDefault="00AD2E88">
      <w:pPr>
        <w:jc w:val="center"/>
        <w:rPr>
          <w:rFonts w:ascii="黑体" w:eastAsia="黑体" w:hAnsi="黑体" w:cs="宋体"/>
          <w:bCs/>
          <w:sz w:val="36"/>
          <w:szCs w:val="28"/>
        </w:rPr>
      </w:pPr>
      <w:r>
        <w:rPr>
          <w:rFonts w:ascii="黑体" w:eastAsia="黑体" w:hAnsi="黑体" w:cs="宋体" w:hint="eastAsia"/>
          <w:bCs/>
          <w:sz w:val="36"/>
          <w:szCs w:val="28"/>
        </w:rPr>
        <w:t>首次磋商报价表</w:t>
      </w:r>
    </w:p>
    <w:p w:rsidR="0038568A" w:rsidRDefault="0038568A">
      <w:pPr>
        <w:autoSpaceDE w:val="0"/>
        <w:autoSpaceDN w:val="0"/>
        <w:adjustRightInd w:val="0"/>
        <w:spacing w:line="360" w:lineRule="auto"/>
        <w:ind w:firstLineChars="200" w:firstLine="480"/>
        <w:jc w:val="left"/>
        <w:rPr>
          <w:rFonts w:ascii="宋体" w:eastAsia="宋体" w:hAnsi="宋体"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453"/>
      </w:tblGrid>
      <w:tr w:rsidR="0038568A">
        <w:trPr>
          <w:cantSplit/>
          <w:trHeight w:val="1554"/>
          <w:jc w:val="center"/>
        </w:trPr>
        <w:tc>
          <w:tcPr>
            <w:tcW w:w="2235" w:type="dxa"/>
            <w:vAlign w:val="center"/>
          </w:tcPr>
          <w:p w:rsidR="0038568A" w:rsidRDefault="00AD2E88">
            <w:pPr>
              <w:spacing w:line="520" w:lineRule="exact"/>
              <w:jc w:val="center"/>
              <w:rPr>
                <w:rFonts w:ascii="宋体" w:eastAsia="宋体" w:hAnsi="宋体" w:cs="Times New Roman"/>
                <w:bCs/>
                <w:sz w:val="24"/>
                <w:szCs w:val="24"/>
              </w:rPr>
            </w:pPr>
            <w:r>
              <w:rPr>
                <w:rFonts w:ascii="宋体" w:eastAsia="宋体" w:hAnsi="宋体" w:cs="Times New Roman" w:hint="eastAsia"/>
                <w:bCs/>
                <w:sz w:val="24"/>
                <w:szCs w:val="24"/>
              </w:rPr>
              <w:t>项目名称</w:t>
            </w:r>
          </w:p>
        </w:tc>
        <w:tc>
          <w:tcPr>
            <w:tcW w:w="6453" w:type="dxa"/>
            <w:vAlign w:val="center"/>
          </w:tcPr>
          <w:p w:rsidR="0038568A" w:rsidRDefault="00AD2E88">
            <w:pPr>
              <w:spacing w:line="500" w:lineRule="exact"/>
              <w:rPr>
                <w:rFonts w:ascii="宋体" w:eastAsia="宋体" w:hAnsi="宋体" w:cs="方正仿宋_GBK"/>
                <w:sz w:val="24"/>
                <w:szCs w:val="24"/>
              </w:rPr>
            </w:pPr>
            <w:r>
              <w:rPr>
                <w:rFonts w:ascii="宋体" w:eastAsia="宋体" w:hAnsi="宋体" w:cs="方正仿宋_GBK" w:hint="eastAsia"/>
                <w:sz w:val="24"/>
                <w:szCs w:val="24"/>
              </w:rPr>
              <w:t>连云港市公共资源交易中心远程异地评标</w:t>
            </w:r>
            <w:proofErr w:type="gramStart"/>
            <w:r>
              <w:rPr>
                <w:rFonts w:ascii="宋体" w:eastAsia="宋体" w:hAnsi="宋体" w:cs="方正仿宋_GBK" w:hint="eastAsia"/>
                <w:sz w:val="24"/>
                <w:szCs w:val="24"/>
              </w:rPr>
              <w:t>室改造</w:t>
            </w:r>
            <w:proofErr w:type="gramEnd"/>
          </w:p>
        </w:tc>
      </w:tr>
      <w:tr w:rsidR="0038568A">
        <w:trPr>
          <w:cantSplit/>
          <w:trHeight w:val="1690"/>
          <w:jc w:val="center"/>
        </w:trPr>
        <w:tc>
          <w:tcPr>
            <w:tcW w:w="2235" w:type="dxa"/>
            <w:vAlign w:val="center"/>
          </w:tcPr>
          <w:p w:rsidR="0038568A" w:rsidRDefault="00AD2E88">
            <w:pPr>
              <w:spacing w:line="520" w:lineRule="exact"/>
              <w:jc w:val="center"/>
              <w:rPr>
                <w:rFonts w:ascii="宋体" w:eastAsia="宋体" w:hAnsi="宋体" w:cs="Times New Roman"/>
                <w:bCs/>
                <w:sz w:val="24"/>
                <w:szCs w:val="24"/>
              </w:rPr>
            </w:pPr>
            <w:r>
              <w:rPr>
                <w:rFonts w:ascii="宋体" w:eastAsia="宋体" w:hAnsi="宋体" w:cs="Times New Roman" w:hint="eastAsia"/>
                <w:bCs/>
                <w:sz w:val="24"/>
                <w:szCs w:val="24"/>
              </w:rPr>
              <w:t>首次磋商报价</w:t>
            </w:r>
          </w:p>
          <w:p w:rsidR="0038568A" w:rsidRDefault="00AD2E88">
            <w:pPr>
              <w:spacing w:line="520" w:lineRule="exact"/>
              <w:jc w:val="center"/>
              <w:rPr>
                <w:rFonts w:ascii="宋体" w:eastAsia="宋体" w:hAnsi="宋体" w:cs="Times New Roman"/>
                <w:bCs/>
                <w:sz w:val="24"/>
                <w:szCs w:val="24"/>
              </w:rPr>
            </w:pPr>
            <w:r>
              <w:rPr>
                <w:rFonts w:ascii="宋体" w:eastAsia="宋体" w:hAnsi="宋体" w:cs="Times New Roman" w:hint="eastAsia"/>
                <w:bCs/>
                <w:sz w:val="24"/>
                <w:szCs w:val="24"/>
              </w:rPr>
              <w:t>（人民币）</w:t>
            </w:r>
          </w:p>
        </w:tc>
        <w:tc>
          <w:tcPr>
            <w:tcW w:w="6453" w:type="dxa"/>
            <w:vAlign w:val="center"/>
          </w:tcPr>
          <w:p w:rsidR="0038568A" w:rsidRDefault="00AD2E88">
            <w:pPr>
              <w:spacing w:line="520" w:lineRule="exact"/>
              <w:rPr>
                <w:rFonts w:ascii="宋体" w:eastAsia="宋体" w:hAnsi="宋体" w:cs="Times New Roman"/>
                <w:bCs/>
                <w:sz w:val="24"/>
                <w:szCs w:val="24"/>
                <w:u w:val="single"/>
              </w:rPr>
            </w:pPr>
            <w:r>
              <w:rPr>
                <w:rFonts w:ascii="宋体" w:eastAsia="宋体" w:hAnsi="宋体" w:cs="Times New Roman" w:hint="eastAsia"/>
                <w:bCs/>
                <w:sz w:val="24"/>
                <w:szCs w:val="24"/>
              </w:rPr>
              <w:t>大写：</w:t>
            </w:r>
            <w:r>
              <w:rPr>
                <w:rFonts w:ascii="宋体" w:eastAsia="宋体" w:hAnsi="宋体" w:cs="Times New Roman" w:hint="eastAsia"/>
                <w:bCs/>
                <w:sz w:val="24"/>
                <w:szCs w:val="24"/>
                <w:u w:val="single"/>
              </w:rPr>
              <w:t xml:space="preserve">                        （</w:t>
            </w:r>
            <w:r>
              <w:rPr>
                <w:rFonts w:ascii="宋体" w:eastAsia="宋体" w:hAnsi="宋体" w:cs="Times New Roman"/>
                <w:bCs/>
                <w:sz w:val="24"/>
                <w:szCs w:val="24"/>
              </w:rPr>
              <w:t>¥：</w:t>
            </w:r>
            <w:r>
              <w:rPr>
                <w:rFonts w:ascii="宋体" w:eastAsia="宋体" w:hAnsi="宋体" w:cs="Times New Roman" w:hint="eastAsia"/>
                <w:bCs/>
                <w:sz w:val="24"/>
                <w:szCs w:val="24"/>
                <w:u w:val="single"/>
              </w:rPr>
              <w:t xml:space="preserve">        </w:t>
            </w:r>
            <w:r>
              <w:rPr>
                <w:rFonts w:ascii="宋体" w:eastAsia="宋体" w:hAnsi="宋体" w:cs="Times New Roman" w:hint="eastAsia"/>
                <w:bCs/>
                <w:sz w:val="24"/>
                <w:szCs w:val="24"/>
              </w:rPr>
              <w:t>元）</w:t>
            </w:r>
          </w:p>
        </w:tc>
      </w:tr>
      <w:tr w:rsidR="0038568A">
        <w:trPr>
          <w:cantSplit/>
          <w:trHeight w:val="1690"/>
          <w:jc w:val="center"/>
        </w:trPr>
        <w:tc>
          <w:tcPr>
            <w:tcW w:w="2235" w:type="dxa"/>
            <w:vAlign w:val="center"/>
          </w:tcPr>
          <w:p w:rsidR="0038568A" w:rsidRDefault="00AD2E88">
            <w:pPr>
              <w:spacing w:line="520" w:lineRule="exact"/>
              <w:jc w:val="center"/>
              <w:rPr>
                <w:rFonts w:ascii="宋体" w:eastAsia="宋体" w:hAnsi="宋体" w:cs="Times New Roman"/>
                <w:bCs/>
                <w:sz w:val="24"/>
                <w:szCs w:val="24"/>
              </w:rPr>
            </w:pPr>
            <w:r>
              <w:rPr>
                <w:rFonts w:ascii="宋体" w:eastAsia="宋体" w:hAnsi="宋体" w:cs="Times New Roman" w:hint="eastAsia"/>
                <w:bCs/>
                <w:sz w:val="24"/>
                <w:szCs w:val="24"/>
              </w:rPr>
              <w:t>服务期限</w:t>
            </w:r>
          </w:p>
        </w:tc>
        <w:tc>
          <w:tcPr>
            <w:tcW w:w="6453" w:type="dxa"/>
            <w:vAlign w:val="center"/>
          </w:tcPr>
          <w:p w:rsidR="0038568A" w:rsidRDefault="0038568A">
            <w:pPr>
              <w:spacing w:line="520" w:lineRule="exact"/>
              <w:rPr>
                <w:rFonts w:ascii="宋体" w:eastAsia="宋体" w:hAnsi="宋体" w:cs="Times New Roman"/>
                <w:bCs/>
                <w:sz w:val="24"/>
                <w:szCs w:val="24"/>
              </w:rPr>
            </w:pPr>
          </w:p>
        </w:tc>
      </w:tr>
    </w:tbl>
    <w:p w:rsidR="0038568A" w:rsidRDefault="0038568A">
      <w:pPr>
        <w:autoSpaceDE w:val="0"/>
        <w:autoSpaceDN w:val="0"/>
        <w:adjustRightInd w:val="0"/>
        <w:spacing w:line="360" w:lineRule="auto"/>
        <w:ind w:firstLineChars="200" w:firstLine="480"/>
        <w:jc w:val="left"/>
        <w:rPr>
          <w:rFonts w:ascii="宋体" w:eastAsia="宋体" w:hAnsi="宋体" w:cs="Times New Roman"/>
          <w:bCs/>
          <w:sz w:val="24"/>
          <w:szCs w:val="24"/>
        </w:rPr>
      </w:pPr>
    </w:p>
    <w:p w:rsidR="0038568A" w:rsidRDefault="0038568A">
      <w:pPr>
        <w:autoSpaceDE w:val="0"/>
        <w:autoSpaceDN w:val="0"/>
        <w:adjustRightInd w:val="0"/>
        <w:spacing w:line="360" w:lineRule="auto"/>
        <w:ind w:firstLineChars="200" w:firstLine="480"/>
        <w:jc w:val="left"/>
        <w:rPr>
          <w:rFonts w:ascii="宋体" w:eastAsia="宋体" w:hAnsi="宋体" w:cs="Times New Roman"/>
          <w:bCs/>
          <w:sz w:val="24"/>
          <w:szCs w:val="24"/>
        </w:rPr>
      </w:pP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38568A" w:rsidRDefault="00AD2E88">
      <w:pPr>
        <w:autoSpaceDE w:val="0"/>
        <w:autoSpaceDN w:val="0"/>
        <w:adjustRightInd w:val="0"/>
        <w:spacing w:line="360" w:lineRule="auto"/>
        <w:ind w:firstLineChars="700" w:firstLine="1680"/>
        <w:jc w:val="left"/>
        <w:rPr>
          <w:rFonts w:ascii="宋体" w:eastAsia="宋体" w:hAnsi="宋体" w:cs="Times New Roman"/>
          <w:bCs/>
          <w:sz w:val="24"/>
          <w:szCs w:val="24"/>
        </w:rPr>
      </w:pPr>
      <w:r>
        <w:rPr>
          <w:rFonts w:ascii="宋体" w:eastAsia="宋体" w:hAnsi="宋体" w:cs="Times New Roman" w:hint="eastAsia"/>
          <w:bCs/>
          <w:sz w:val="24"/>
          <w:szCs w:val="24"/>
        </w:rPr>
        <w:t>年     月     日</w:t>
      </w:r>
    </w:p>
    <w:p w:rsidR="0038568A" w:rsidRDefault="0038568A">
      <w:pPr>
        <w:autoSpaceDE w:val="0"/>
        <w:autoSpaceDN w:val="0"/>
        <w:adjustRightInd w:val="0"/>
        <w:spacing w:line="360" w:lineRule="auto"/>
        <w:jc w:val="left"/>
        <w:rPr>
          <w:rFonts w:ascii="宋体" w:eastAsia="宋体" w:hAnsi="宋体" w:cs="Times New Roman"/>
          <w:bCs/>
          <w:sz w:val="24"/>
          <w:szCs w:val="24"/>
        </w:rPr>
      </w:pPr>
    </w:p>
    <w:p w:rsidR="0038568A" w:rsidRDefault="0038568A">
      <w:pPr>
        <w:autoSpaceDE w:val="0"/>
        <w:autoSpaceDN w:val="0"/>
        <w:adjustRightInd w:val="0"/>
        <w:spacing w:line="360" w:lineRule="auto"/>
        <w:jc w:val="left"/>
        <w:rPr>
          <w:rFonts w:ascii="宋体" w:eastAsia="宋体" w:hAnsi="宋体" w:cs="Times New Roman"/>
          <w:bCs/>
          <w:sz w:val="24"/>
          <w:szCs w:val="24"/>
        </w:rPr>
      </w:pPr>
    </w:p>
    <w:p w:rsidR="0038568A" w:rsidRDefault="0038568A">
      <w:pPr>
        <w:autoSpaceDE w:val="0"/>
        <w:autoSpaceDN w:val="0"/>
        <w:adjustRightInd w:val="0"/>
        <w:spacing w:line="360" w:lineRule="auto"/>
        <w:jc w:val="left"/>
        <w:rPr>
          <w:rFonts w:ascii="宋体" w:eastAsia="宋体" w:hAnsi="宋体" w:cs="Times New Roman"/>
          <w:bCs/>
          <w:sz w:val="24"/>
          <w:szCs w:val="24"/>
        </w:rPr>
      </w:pPr>
    </w:p>
    <w:p w:rsidR="0038568A" w:rsidRDefault="00AD2E88">
      <w:pPr>
        <w:autoSpaceDE w:val="0"/>
        <w:autoSpaceDN w:val="0"/>
        <w:adjustRightInd w:val="0"/>
        <w:spacing w:line="360" w:lineRule="auto"/>
        <w:jc w:val="left"/>
        <w:rPr>
          <w:rFonts w:ascii="宋体" w:eastAsia="宋体" w:hAnsi="宋体" w:cs="Times New Roman"/>
          <w:bCs/>
          <w:color w:val="FF0000"/>
          <w:sz w:val="24"/>
          <w:szCs w:val="24"/>
        </w:rPr>
      </w:pPr>
      <w:r>
        <w:rPr>
          <w:rFonts w:ascii="宋体" w:eastAsia="宋体" w:hAnsi="宋体" w:cs="Times New Roman" w:hint="eastAsia"/>
          <w:bCs/>
          <w:color w:val="FF0000"/>
          <w:sz w:val="24"/>
          <w:szCs w:val="24"/>
        </w:rPr>
        <w:t>注：该表报价非本次磋商中的最后磋商报价。</w:t>
      </w:r>
    </w:p>
    <w:p w:rsidR="0038568A" w:rsidRDefault="00AD2E88">
      <w:pPr>
        <w:keepNext/>
        <w:keepLines/>
        <w:spacing w:before="120" w:after="120" w:line="560" w:lineRule="exact"/>
        <w:jc w:val="left"/>
        <w:outlineLvl w:val="1"/>
        <w:rPr>
          <w:rFonts w:ascii="宋体" w:eastAsia="宋体" w:hAnsi="宋体" w:cs="Times New Roman"/>
          <w:b/>
          <w:color w:val="000000"/>
          <w:sz w:val="24"/>
          <w:szCs w:val="24"/>
        </w:rPr>
      </w:pPr>
      <w:r>
        <w:rPr>
          <w:rFonts w:ascii="宋体" w:eastAsia="宋体" w:hAnsi="宋体" w:cs="Times New Roman"/>
          <w:b/>
          <w:color w:val="000000"/>
          <w:sz w:val="24"/>
          <w:szCs w:val="24"/>
        </w:rPr>
        <w:br w:type="page"/>
      </w:r>
      <w:r>
        <w:rPr>
          <w:rFonts w:ascii="黑体" w:eastAsia="黑体" w:hAnsi="黑体" w:cs="宋体" w:hint="eastAsia"/>
          <w:bCs/>
          <w:sz w:val="24"/>
          <w:szCs w:val="28"/>
        </w:rPr>
        <w:lastRenderedPageBreak/>
        <w:t>格式3</w:t>
      </w:r>
      <w:r>
        <w:rPr>
          <w:rFonts w:ascii="黑体" w:eastAsia="黑体" w:hAnsi="黑体" w:cs="宋体"/>
          <w:bCs/>
          <w:sz w:val="24"/>
          <w:szCs w:val="28"/>
        </w:rPr>
        <w:t>、</w:t>
      </w:r>
      <w:r>
        <w:rPr>
          <w:rFonts w:ascii="黑体" w:eastAsia="黑体" w:hAnsi="黑体" w:cs="宋体" w:hint="eastAsia"/>
          <w:bCs/>
          <w:sz w:val="24"/>
          <w:szCs w:val="28"/>
        </w:rPr>
        <w:t>首次磋商报价明细表</w:t>
      </w:r>
    </w:p>
    <w:p w:rsidR="0038568A" w:rsidRDefault="00AD2E88">
      <w:pPr>
        <w:jc w:val="center"/>
        <w:rPr>
          <w:rFonts w:ascii="黑体" w:eastAsia="黑体" w:hAnsi="黑体" w:cs="宋体"/>
          <w:bCs/>
          <w:sz w:val="36"/>
          <w:szCs w:val="28"/>
        </w:rPr>
      </w:pPr>
      <w:r>
        <w:rPr>
          <w:rFonts w:ascii="黑体" w:eastAsia="黑体" w:hAnsi="黑体" w:cs="宋体" w:hint="eastAsia"/>
          <w:bCs/>
          <w:sz w:val="36"/>
          <w:szCs w:val="28"/>
        </w:rPr>
        <w:t>首次磋商报价明细表</w:t>
      </w:r>
    </w:p>
    <w:p w:rsidR="0038568A" w:rsidRDefault="00AD2E88">
      <w:pPr>
        <w:spacing w:line="360" w:lineRule="auto"/>
        <w:rPr>
          <w:rFonts w:ascii="宋体" w:eastAsia="宋体" w:hAnsi="宋体" w:cs="Times New Roman"/>
          <w:szCs w:val="24"/>
        </w:rPr>
      </w:pPr>
      <w:r>
        <w:rPr>
          <w:rFonts w:ascii="宋体" w:eastAsia="宋体" w:hAnsi="宋体" w:cs="Times New Roman" w:hint="eastAsia"/>
          <w:szCs w:val="24"/>
        </w:rPr>
        <w:t xml:space="preserve">  </w:t>
      </w:r>
      <w:r>
        <w:rPr>
          <w:rFonts w:ascii="宋体" w:eastAsia="宋体" w:hAnsi="宋体" w:cs="Times New Roman" w:hint="eastAsia"/>
          <w:sz w:val="24"/>
          <w:szCs w:val="24"/>
        </w:rPr>
        <w:t xml:space="preserve">  </w:t>
      </w:r>
    </w:p>
    <w:p w:rsidR="0038568A" w:rsidRDefault="00AD2E88">
      <w:pPr>
        <w:spacing w:line="360" w:lineRule="auto"/>
        <w:rPr>
          <w:rFonts w:ascii="宋体" w:eastAsia="宋体" w:hAnsi="宋体" w:cs="Times New Roman"/>
          <w:color w:val="000000"/>
          <w:sz w:val="24"/>
          <w:szCs w:val="20"/>
        </w:rPr>
      </w:pPr>
      <w:r>
        <w:rPr>
          <w:rFonts w:ascii="宋体" w:eastAsia="宋体" w:hAnsi="宋体" w:cs="Times New Roman" w:hint="eastAsia"/>
          <w:color w:val="000000"/>
          <w:sz w:val="24"/>
          <w:szCs w:val="24"/>
        </w:rPr>
        <w:t>项目名称：连云港市公共资源交易中心远程异地评标室改造</w:t>
      </w:r>
      <w:r>
        <w:rPr>
          <w:rFonts w:ascii="宋体" w:eastAsia="宋体" w:hAnsi="宋体" w:cs="Times New Roman" w:hint="eastAsia"/>
          <w:sz w:val="24"/>
          <w:szCs w:val="20"/>
        </w:rPr>
        <w:t xml:space="preserve">                 </w:t>
      </w:r>
    </w:p>
    <w:p w:rsidR="0038568A" w:rsidRDefault="00AD2E88">
      <w:pPr>
        <w:jc w:val="right"/>
        <w:rPr>
          <w:rFonts w:ascii="宋体" w:eastAsia="宋体" w:hAnsi="宋体" w:cs="Times New Roman"/>
          <w:color w:val="000000"/>
          <w:sz w:val="24"/>
          <w:szCs w:val="24"/>
        </w:rPr>
      </w:pPr>
      <w:r>
        <w:rPr>
          <w:rFonts w:ascii="宋体" w:eastAsia="宋体" w:hAnsi="宋体" w:cs="Times New Roman" w:hint="eastAsia"/>
          <w:color w:val="000000"/>
          <w:sz w:val="24"/>
          <w:szCs w:val="24"/>
        </w:rPr>
        <w:t>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560"/>
        <w:gridCol w:w="1275"/>
        <w:gridCol w:w="1418"/>
        <w:gridCol w:w="2551"/>
      </w:tblGrid>
      <w:tr w:rsidR="0038568A">
        <w:trPr>
          <w:cantSplit/>
          <w:trHeight w:val="501"/>
          <w:jc w:val="center"/>
        </w:trPr>
        <w:tc>
          <w:tcPr>
            <w:tcW w:w="959" w:type="dxa"/>
            <w:vAlign w:val="center"/>
          </w:tcPr>
          <w:p w:rsidR="0038568A" w:rsidRDefault="00AD2E8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序号</w:t>
            </w:r>
          </w:p>
        </w:tc>
        <w:tc>
          <w:tcPr>
            <w:tcW w:w="1417" w:type="dxa"/>
            <w:vAlign w:val="center"/>
          </w:tcPr>
          <w:p w:rsidR="0038568A" w:rsidRDefault="00AD2E8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产品、服务名称</w:t>
            </w:r>
          </w:p>
        </w:tc>
        <w:tc>
          <w:tcPr>
            <w:tcW w:w="1560" w:type="dxa"/>
            <w:vAlign w:val="center"/>
          </w:tcPr>
          <w:p w:rsidR="0038568A" w:rsidRDefault="00AD2E8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分项单位</w:t>
            </w:r>
          </w:p>
        </w:tc>
        <w:tc>
          <w:tcPr>
            <w:tcW w:w="1275" w:type="dxa"/>
            <w:vAlign w:val="center"/>
          </w:tcPr>
          <w:p w:rsidR="0038568A" w:rsidRDefault="00AD2E8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数量</w:t>
            </w:r>
          </w:p>
        </w:tc>
        <w:tc>
          <w:tcPr>
            <w:tcW w:w="1418" w:type="dxa"/>
            <w:vAlign w:val="center"/>
          </w:tcPr>
          <w:p w:rsidR="0038568A" w:rsidRDefault="00AD2E8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单价</w:t>
            </w:r>
          </w:p>
        </w:tc>
        <w:tc>
          <w:tcPr>
            <w:tcW w:w="2551" w:type="dxa"/>
            <w:vAlign w:val="center"/>
          </w:tcPr>
          <w:p w:rsidR="0038568A" w:rsidRDefault="00AD2E8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单项</w:t>
            </w:r>
          </w:p>
          <w:p w:rsidR="0038568A" w:rsidRDefault="00AD2E8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合计价</w:t>
            </w:r>
          </w:p>
        </w:tc>
      </w:tr>
      <w:tr w:rsidR="0038568A">
        <w:trPr>
          <w:cantSplit/>
          <w:trHeight w:val="501"/>
          <w:jc w:val="center"/>
        </w:trPr>
        <w:tc>
          <w:tcPr>
            <w:tcW w:w="959"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7" w:type="dxa"/>
            <w:vAlign w:val="center"/>
          </w:tcPr>
          <w:p w:rsidR="0038568A" w:rsidRDefault="0038568A">
            <w:pPr>
              <w:spacing w:line="560" w:lineRule="exact"/>
              <w:jc w:val="center"/>
              <w:rPr>
                <w:rFonts w:ascii="宋体" w:eastAsia="宋体" w:hAnsi="宋体" w:cs="Times New Roman"/>
                <w:color w:val="000000"/>
                <w:sz w:val="24"/>
                <w:szCs w:val="24"/>
              </w:rPr>
            </w:pPr>
          </w:p>
        </w:tc>
        <w:tc>
          <w:tcPr>
            <w:tcW w:w="1560" w:type="dxa"/>
            <w:vAlign w:val="center"/>
          </w:tcPr>
          <w:p w:rsidR="0038568A" w:rsidRDefault="0038568A">
            <w:pPr>
              <w:spacing w:line="560" w:lineRule="exact"/>
              <w:jc w:val="center"/>
              <w:rPr>
                <w:rFonts w:ascii="宋体" w:eastAsia="宋体" w:hAnsi="宋体" w:cs="Times New Roman"/>
                <w:color w:val="000000"/>
                <w:sz w:val="24"/>
                <w:szCs w:val="24"/>
              </w:rPr>
            </w:pPr>
          </w:p>
        </w:tc>
        <w:tc>
          <w:tcPr>
            <w:tcW w:w="1275"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8" w:type="dxa"/>
            <w:vAlign w:val="center"/>
          </w:tcPr>
          <w:p w:rsidR="0038568A" w:rsidRDefault="0038568A">
            <w:pPr>
              <w:spacing w:line="560" w:lineRule="exact"/>
              <w:jc w:val="center"/>
              <w:rPr>
                <w:rFonts w:ascii="宋体" w:eastAsia="宋体" w:hAnsi="宋体" w:cs="Times New Roman"/>
                <w:color w:val="000000"/>
                <w:sz w:val="24"/>
                <w:szCs w:val="24"/>
              </w:rPr>
            </w:pPr>
          </w:p>
        </w:tc>
        <w:tc>
          <w:tcPr>
            <w:tcW w:w="2551" w:type="dxa"/>
            <w:vAlign w:val="center"/>
          </w:tcPr>
          <w:p w:rsidR="0038568A" w:rsidRDefault="0038568A">
            <w:pPr>
              <w:spacing w:line="560" w:lineRule="exact"/>
              <w:jc w:val="center"/>
              <w:rPr>
                <w:rFonts w:ascii="宋体" w:eastAsia="宋体" w:hAnsi="宋体" w:cs="Times New Roman"/>
                <w:color w:val="000000"/>
                <w:sz w:val="24"/>
                <w:szCs w:val="24"/>
              </w:rPr>
            </w:pPr>
          </w:p>
        </w:tc>
      </w:tr>
      <w:tr w:rsidR="0038568A">
        <w:trPr>
          <w:cantSplit/>
          <w:trHeight w:val="501"/>
          <w:jc w:val="center"/>
        </w:trPr>
        <w:tc>
          <w:tcPr>
            <w:tcW w:w="959"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7" w:type="dxa"/>
            <w:vAlign w:val="center"/>
          </w:tcPr>
          <w:p w:rsidR="0038568A" w:rsidRDefault="0038568A">
            <w:pPr>
              <w:spacing w:line="560" w:lineRule="exact"/>
              <w:jc w:val="center"/>
              <w:rPr>
                <w:rFonts w:ascii="宋体" w:eastAsia="宋体" w:hAnsi="宋体" w:cs="Times New Roman"/>
                <w:color w:val="000000"/>
                <w:sz w:val="24"/>
                <w:szCs w:val="24"/>
              </w:rPr>
            </w:pPr>
          </w:p>
        </w:tc>
        <w:tc>
          <w:tcPr>
            <w:tcW w:w="1560" w:type="dxa"/>
            <w:vAlign w:val="center"/>
          </w:tcPr>
          <w:p w:rsidR="0038568A" w:rsidRDefault="0038568A">
            <w:pPr>
              <w:spacing w:line="560" w:lineRule="exact"/>
              <w:jc w:val="center"/>
              <w:rPr>
                <w:rFonts w:ascii="宋体" w:eastAsia="宋体" w:hAnsi="宋体" w:cs="Times New Roman"/>
                <w:color w:val="000000"/>
                <w:sz w:val="24"/>
                <w:szCs w:val="24"/>
              </w:rPr>
            </w:pPr>
          </w:p>
        </w:tc>
        <w:tc>
          <w:tcPr>
            <w:tcW w:w="1275"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8" w:type="dxa"/>
            <w:vAlign w:val="center"/>
          </w:tcPr>
          <w:p w:rsidR="0038568A" w:rsidRDefault="0038568A">
            <w:pPr>
              <w:spacing w:line="560" w:lineRule="exact"/>
              <w:jc w:val="center"/>
              <w:rPr>
                <w:rFonts w:ascii="宋体" w:eastAsia="宋体" w:hAnsi="宋体" w:cs="Times New Roman"/>
                <w:color w:val="000000"/>
                <w:sz w:val="24"/>
                <w:szCs w:val="24"/>
              </w:rPr>
            </w:pPr>
          </w:p>
        </w:tc>
        <w:tc>
          <w:tcPr>
            <w:tcW w:w="2551" w:type="dxa"/>
            <w:vAlign w:val="center"/>
          </w:tcPr>
          <w:p w:rsidR="0038568A" w:rsidRDefault="0038568A">
            <w:pPr>
              <w:spacing w:line="560" w:lineRule="exact"/>
              <w:jc w:val="center"/>
              <w:rPr>
                <w:rFonts w:ascii="宋体" w:eastAsia="宋体" w:hAnsi="宋体" w:cs="Times New Roman"/>
                <w:color w:val="000000"/>
                <w:sz w:val="24"/>
                <w:szCs w:val="24"/>
              </w:rPr>
            </w:pPr>
          </w:p>
        </w:tc>
      </w:tr>
      <w:tr w:rsidR="0038568A">
        <w:trPr>
          <w:cantSplit/>
          <w:trHeight w:val="501"/>
          <w:jc w:val="center"/>
        </w:trPr>
        <w:tc>
          <w:tcPr>
            <w:tcW w:w="959"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7" w:type="dxa"/>
            <w:vAlign w:val="center"/>
          </w:tcPr>
          <w:p w:rsidR="0038568A" w:rsidRDefault="0038568A">
            <w:pPr>
              <w:spacing w:line="560" w:lineRule="exact"/>
              <w:jc w:val="center"/>
              <w:rPr>
                <w:rFonts w:ascii="宋体" w:eastAsia="宋体" w:hAnsi="宋体" w:cs="Times New Roman"/>
                <w:color w:val="000000"/>
                <w:sz w:val="24"/>
                <w:szCs w:val="24"/>
              </w:rPr>
            </w:pPr>
          </w:p>
        </w:tc>
        <w:tc>
          <w:tcPr>
            <w:tcW w:w="1560" w:type="dxa"/>
            <w:vAlign w:val="center"/>
          </w:tcPr>
          <w:p w:rsidR="0038568A" w:rsidRDefault="0038568A">
            <w:pPr>
              <w:spacing w:line="560" w:lineRule="exact"/>
              <w:jc w:val="center"/>
              <w:rPr>
                <w:rFonts w:ascii="宋体" w:eastAsia="宋体" w:hAnsi="宋体" w:cs="Times New Roman"/>
                <w:color w:val="000000"/>
                <w:sz w:val="24"/>
                <w:szCs w:val="24"/>
              </w:rPr>
            </w:pPr>
          </w:p>
        </w:tc>
        <w:tc>
          <w:tcPr>
            <w:tcW w:w="1275"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8" w:type="dxa"/>
            <w:vAlign w:val="center"/>
          </w:tcPr>
          <w:p w:rsidR="0038568A" w:rsidRDefault="0038568A">
            <w:pPr>
              <w:spacing w:line="560" w:lineRule="exact"/>
              <w:jc w:val="center"/>
              <w:rPr>
                <w:rFonts w:ascii="宋体" w:eastAsia="宋体" w:hAnsi="宋体" w:cs="Times New Roman"/>
                <w:color w:val="000000"/>
                <w:sz w:val="24"/>
                <w:szCs w:val="24"/>
              </w:rPr>
            </w:pPr>
          </w:p>
        </w:tc>
        <w:tc>
          <w:tcPr>
            <w:tcW w:w="2551" w:type="dxa"/>
            <w:vAlign w:val="center"/>
          </w:tcPr>
          <w:p w:rsidR="0038568A" w:rsidRDefault="0038568A">
            <w:pPr>
              <w:spacing w:line="560" w:lineRule="exact"/>
              <w:jc w:val="center"/>
              <w:rPr>
                <w:rFonts w:ascii="宋体" w:eastAsia="宋体" w:hAnsi="宋体" w:cs="Times New Roman"/>
                <w:color w:val="000000"/>
                <w:sz w:val="24"/>
                <w:szCs w:val="24"/>
              </w:rPr>
            </w:pPr>
          </w:p>
        </w:tc>
      </w:tr>
      <w:tr w:rsidR="0038568A">
        <w:trPr>
          <w:cantSplit/>
          <w:trHeight w:val="501"/>
          <w:jc w:val="center"/>
        </w:trPr>
        <w:tc>
          <w:tcPr>
            <w:tcW w:w="959"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7" w:type="dxa"/>
            <w:vAlign w:val="center"/>
          </w:tcPr>
          <w:p w:rsidR="0038568A" w:rsidRDefault="0038568A">
            <w:pPr>
              <w:spacing w:line="560" w:lineRule="exact"/>
              <w:jc w:val="center"/>
              <w:rPr>
                <w:rFonts w:ascii="宋体" w:eastAsia="宋体" w:hAnsi="宋体" w:cs="Times New Roman"/>
                <w:color w:val="000000"/>
                <w:sz w:val="24"/>
                <w:szCs w:val="24"/>
              </w:rPr>
            </w:pPr>
          </w:p>
        </w:tc>
        <w:tc>
          <w:tcPr>
            <w:tcW w:w="1560" w:type="dxa"/>
            <w:vAlign w:val="center"/>
          </w:tcPr>
          <w:p w:rsidR="0038568A" w:rsidRDefault="0038568A">
            <w:pPr>
              <w:spacing w:line="560" w:lineRule="exact"/>
              <w:jc w:val="center"/>
              <w:rPr>
                <w:rFonts w:ascii="宋体" w:eastAsia="宋体" w:hAnsi="宋体" w:cs="Times New Roman"/>
                <w:color w:val="000000"/>
                <w:sz w:val="24"/>
                <w:szCs w:val="24"/>
              </w:rPr>
            </w:pPr>
          </w:p>
        </w:tc>
        <w:tc>
          <w:tcPr>
            <w:tcW w:w="1275"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8" w:type="dxa"/>
            <w:vAlign w:val="center"/>
          </w:tcPr>
          <w:p w:rsidR="0038568A" w:rsidRDefault="0038568A">
            <w:pPr>
              <w:spacing w:line="560" w:lineRule="exact"/>
              <w:jc w:val="center"/>
              <w:rPr>
                <w:rFonts w:ascii="宋体" w:eastAsia="宋体" w:hAnsi="宋体" w:cs="Times New Roman"/>
                <w:color w:val="000000"/>
                <w:sz w:val="24"/>
                <w:szCs w:val="24"/>
              </w:rPr>
            </w:pPr>
          </w:p>
        </w:tc>
        <w:tc>
          <w:tcPr>
            <w:tcW w:w="2551" w:type="dxa"/>
            <w:vAlign w:val="center"/>
          </w:tcPr>
          <w:p w:rsidR="0038568A" w:rsidRDefault="0038568A">
            <w:pPr>
              <w:spacing w:line="560" w:lineRule="exact"/>
              <w:jc w:val="center"/>
              <w:rPr>
                <w:rFonts w:ascii="宋体" w:eastAsia="宋体" w:hAnsi="宋体" w:cs="Times New Roman"/>
                <w:color w:val="000000"/>
                <w:sz w:val="24"/>
                <w:szCs w:val="24"/>
              </w:rPr>
            </w:pPr>
          </w:p>
        </w:tc>
      </w:tr>
      <w:tr w:rsidR="0038568A">
        <w:trPr>
          <w:cantSplit/>
          <w:trHeight w:val="501"/>
          <w:jc w:val="center"/>
        </w:trPr>
        <w:tc>
          <w:tcPr>
            <w:tcW w:w="959"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7" w:type="dxa"/>
            <w:vAlign w:val="center"/>
          </w:tcPr>
          <w:p w:rsidR="0038568A" w:rsidRDefault="0038568A">
            <w:pPr>
              <w:spacing w:line="560" w:lineRule="exact"/>
              <w:jc w:val="center"/>
              <w:rPr>
                <w:rFonts w:ascii="宋体" w:eastAsia="宋体" w:hAnsi="宋体" w:cs="Times New Roman"/>
                <w:color w:val="000000"/>
                <w:sz w:val="24"/>
                <w:szCs w:val="24"/>
              </w:rPr>
            </w:pPr>
          </w:p>
        </w:tc>
        <w:tc>
          <w:tcPr>
            <w:tcW w:w="1560" w:type="dxa"/>
            <w:vAlign w:val="center"/>
          </w:tcPr>
          <w:p w:rsidR="0038568A" w:rsidRDefault="0038568A">
            <w:pPr>
              <w:spacing w:line="560" w:lineRule="exact"/>
              <w:jc w:val="center"/>
              <w:rPr>
                <w:rFonts w:ascii="宋体" w:eastAsia="宋体" w:hAnsi="宋体" w:cs="Times New Roman"/>
                <w:color w:val="000000"/>
                <w:sz w:val="24"/>
                <w:szCs w:val="24"/>
              </w:rPr>
            </w:pPr>
          </w:p>
        </w:tc>
        <w:tc>
          <w:tcPr>
            <w:tcW w:w="1275"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8" w:type="dxa"/>
            <w:vAlign w:val="center"/>
          </w:tcPr>
          <w:p w:rsidR="0038568A" w:rsidRDefault="0038568A">
            <w:pPr>
              <w:spacing w:line="560" w:lineRule="exact"/>
              <w:jc w:val="center"/>
              <w:rPr>
                <w:rFonts w:ascii="宋体" w:eastAsia="宋体" w:hAnsi="宋体" w:cs="Times New Roman"/>
                <w:color w:val="000000"/>
                <w:sz w:val="24"/>
                <w:szCs w:val="24"/>
              </w:rPr>
            </w:pPr>
          </w:p>
        </w:tc>
        <w:tc>
          <w:tcPr>
            <w:tcW w:w="2551" w:type="dxa"/>
            <w:vAlign w:val="center"/>
          </w:tcPr>
          <w:p w:rsidR="0038568A" w:rsidRDefault="0038568A">
            <w:pPr>
              <w:spacing w:line="560" w:lineRule="exact"/>
              <w:jc w:val="center"/>
              <w:rPr>
                <w:rFonts w:ascii="宋体" w:eastAsia="宋体" w:hAnsi="宋体" w:cs="Times New Roman"/>
                <w:color w:val="000000"/>
                <w:sz w:val="24"/>
                <w:szCs w:val="24"/>
              </w:rPr>
            </w:pPr>
          </w:p>
        </w:tc>
      </w:tr>
      <w:tr w:rsidR="0038568A">
        <w:trPr>
          <w:cantSplit/>
          <w:trHeight w:val="501"/>
          <w:jc w:val="center"/>
        </w:trPr>
        <w:tc>
          <w:tcPr>
            <w:tcW w:w="959"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7" w:type="dxa"/>
            <w:vAlign w:val="center"/>
          </w:tcPr>
          <w:p w:rsidR="0038568A" w:rsidRDefault="0038568A">
            <w:pPr>
              <w:spacing w:line="560" w:lineRule="exact"/>
              <w:jc w:val="center"/>
              <w:rPr>
                <w:rFonts w:ascii="宋体" w:eastAsia="宋体" w:hAnsi="宋体" w:cs="Times New Roman"/>
                <w:color w:val="000000"/>
                <w:sz w:val="24"/>
                <w:szCs w:val="24"/>
              </w:rPr>
            </w:pPr>
          </w:p>
        </w:tc>
        <w:tc>
          <w:tcPr>
            <w:tcW w:w="1560" w:type="dxa"/>
            <w:vAlign w:val="center"/>
          </w:tcPr>
          <w:p w:rsidR="0038568A" w:rsidRDefault="0038568A">
            <w:pPr>
              <w:spacing w:line="560" w:lineRule="exact"/>
              <w:jc w:val="center"/>
              <w:rPr>
                <w:rFonts w:ascii="宋体" w:eastAsia="宋体" w:hAnsi="宋体" w:cs="Times New Roman"/>
                <w:color w:val="000000"/>
                <w:sz w:val="24"/>
                <w:szCs w:val="24"/>
              </w:rPr>
            </w:pPr>
          </w:p>
        </w:tc>
        <w:tc>
          <w:tcPr>
            <w:tcW w:w="1275" w:type="dxa"/>
            <w:vAlign w:val="center"/>
          </w:tcPr>
          <w:p w:rsidR="0038568A" w:rsidRDefault="0038568A">
            <w:pPr>
              <w:spacing w:line="560" w:lineRule="exact"/>
              <w:jc w:val="center"/>
              <w:rPr>
                <w:rFonts w:ascii="宋体" w:eastAsia="宋体" w:hAnsi="宋体" w:cs="Times New Roman"/>
                <w:color w:val="000000"/>
                <w:sz w:val="24"/>
                <w:szCs w:val="24"/>
              </w:rPr>
            </w:pPr>
          </w:p>
        </w:tc>
        <w:tc>
          <w:tcPr>
            <w:tcW w:w="1418" w:type="dxa"/>
            <w:vAlign w:val="center"/>
          </w:tcPr>
          <w:p w:rsidR="0038568A" w:rsidRDefault="0038568A">
            <w:pPr>
              <w:spacing w:line="560" w:lineRule="exact"/>
              <w:jc w:val="center"/>
              <w:rPr>
                <w:rFonts w:ascii="宋体" w:eastAsia="宋体" w:hAnsi="宋体" w:cs="Times New Roman"/>
                <w:color w:val="000000"/>
                <w:sz w:val="24"/>
                <w:szCs w:val="24"/>
              </w:rPr>
            </w:pPr>
          </w:p>
        </w:tc>
        <w:tc>
          <w:tcPr>
            <w:tcW w:w="2551" w:type="dxa"/>
            <w:vAlign w:val="center"/>
          </w:tcPr>
          <w:p w:rsidR="0038568A" w:rsidRDefault="0038568A">
            <w:pPr>
              <w:spacing w:line="560" w:lineRule="exact"/>
              <w:jc w:val="center"/>
              <w:rPr>
                <w:rFonts w:ascii="宋体" w:eastAsia="宋体" w:hAnsi="宋体" w:cs="Times New Roman"/>
                <w:color w:val="000000"/>
                <w:sz w:val="24"/>
                <w:szCs w:val="24"/>
              </w:rPr>
            </w:pPr>
          </w:p>
        </w:tc>
      </w:tr>
      <w:tr w:rsidR="0038568A">
        <w:trPr>
          <w:cantSplit/>
          <w:trHeight w:val="501"/>
          <w:jc w:val="center"/>
        </w:trPr>
        <w:tc>
          <w:tcPr>
            <w:tcW w:w="6629" w:type="dxa"/>
            <w:gridSpan w:val="5"/>
            <w:vAlign w:val="center"/>
          </w:tcPr>
          <w:p w:rsidR="0038568A" w:rsidRDefault="00AD2E88">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总计（元）</w:t>
            </w:r>
          </w:p>
        </w:tc>
        <w:tc>
          <w:tcPr>
            <w:tcW w:w="2551" w:type="dxa"/>
            <w:vAlign w:val="center"/>
          </w:tcPr>
          <w:p w:rsidR="0038568A" w:rsidRDefault="0038568A">
            <w:pPr>
              <w:spacing w:line="560" w:lineRule="exact"/>
              <w:jc w:val="center"/>
              <w:rPr>
                <w:rFonts w:ascii="宋体" w:eastAsia="宋体" w:hAnsi="宋体" w:cs="Times New Roman"/>
                <w:color w:val="000000"/>
                <w:sz w:val="24"/>
                <w:szCs w:val="24"/>
              </w:rPr>
            </w:pPr>
          </w:p>
        </w:tc>
      </w:tr>
    </w:tbl>
    <w:p w:rsidR="0038568A" w:rsidRDefault="0038568A">
      <w:pPr>
        <w:autoSpaceDE w:val="0"/>
        <w:autoSpaceDN w:val="0"/>
        <w:adjustRightInd w:val="0"/>
        <w:spacing w:line="360" w:lineRule="auto"/>
        <w:jc w:val="left"/>
        <w:rPr>
          <w:rFonts w:ascii="宋体" w:eastAsia="宋体" w:hAnsi="宋体" w:cs="Times New Roman"/>
          <w:bCs/>
          <w:sz w:val="24"/>
          <w:szCs w:val="24"/>
        </w:rPr>
      </w:pPr>
    </w:p>
    <w:p w:rsidR="0038568A" w:rsidRDefault="0038568A">
      <w:pPr>
        <w:autoSpaceDE w:val="0"/>
        <w:autoSpaceDN w:val="0"/>
        <w:adjustRightInd w:val="0"/>
        <w:spacing w:line="360" w:lineRule="auto"/>
        <w:jc w:val="left"/>
        <w:rPr>
          <w:rFonts w:ascii="宋体" w:eastAsia="宋体" w:hAnsi="宋体" w:cs="Times New Roman"/>
          <w:bCs/>
          <w:sz w:val="24"/>
          <w:szCs w:val="24"/>
        </w:rPr>
      </w:pPr>
    </w:p>
    <w:p w:rsidR="0038568A" w:rsidRDefault="0038568A">
      <w:pPr>
        <w:autoSpaceDE w:val="0"/>
        <w:autoSpaceDN w:val="0"/>
        <w:adjustRightInd w:val="0"/>
        <w:spacing w:line="360" w:lineRule="auto"/>
        <w:jc w:val="left"/>
        <w:rPr>
          <w:rFonts w:ascii="宋体" w:eastAsia="宋体" w:hAnsi="宋体" w:cs="Times New Roman"/>
          <w:bCs/>
          <w:sz w:val="24"/>
          <w:szCs w:val="24"/>
        </w:rPr>
      </w:pPr>
    </w:p>
    <w:p w:rsidR="0038568A" w:rsidRDefault="00AD2E8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38568A" w:rsidRDefault="00AD2E8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38568A" w:rsidRDefault="00AD2E88">
      <w:pPr>
        <w:spacing w:line="360" w:lineRule="auto"/>
        <w:ind w:firstLineChars="500" w:firstLine="1200"/>
        <w:rPr>
          <w:rFonts w:ascii="宋体" w:eastAsia="宋体" w:hAnsi="宋体" w:cs="Times New Roman"/>
          <w:bCs/>
          <w:sz w:val="24"/>
          <w:szCs w:val="24"/>
        </w:rPr>
      </w:pPr>
      <w:r>
        <w:rPr>
          <w:rFonts w:ascii="宋体" w:eastAsia="宋体" w:hAnsi="宋体" w:cs="Times New Roman" w:hint="eastAsia"/>
          <w:bCs/>
          <w:sz w:val="24"/>
          <w:szCs w:val="24"/>
        </w:rPr>
        <w:t>年     月     日</w:t>
      </w:r>
    </w:p>
    <w:p w:rsidR="0038568A" w:rsidRDefault="00AD2E88">
      <w:pPr>
        <w:spacing w:line="360" w:lineRule="auto"/>
        <w:rPr>
          <w:rFonts w:ascii="宋体" w:eastAsia="宋体" w:hAnsi="宋体" w:cs="Times New Roman"/>
          <w:b/>
          <w:color w:val="FF0000"/>
          <w:sz w:val="24"/>
          <w:szCs w:val="24"/>
        </w:rPr>
      </w:pPr>
      <w:r>
        <w:rPr>
          <w:rFonts w:ascii="宋体" w:eastAsia="宋体" w:hAnsi="宋体" w:cs="Times New Roman" w:hint="eastAsia"/>
          <w:b/>
          <w:color w:val="FF0000"/>
          <w:sz w:val="24"/>
          <w:szCs w:val="24"/>
        </w:rPr>
        <w:t>价格构成或报价要求：</w:t>
      </w:r>
    </w:p>
    <w:p w:rsidR="0038568A" w:rsidRDefault="00AD2E88">
      <w:pPr>
        <w:spacing w:line="360" w:lineRule="auto"/>
        <w:rPr>
          <w:rFonts w:ascii="宋体" w:eastAsia="宋体" w:hAnsi="宋体" w:cs="Times New Roman"/>
          <w:color w:val="FF0000"/>
          <w:sz w:val="24"/>
          <w:szCs w:val="24"/>
        </w:rPr>
      </w:pPr>
      <w:r>
        <w:rPr>
          <w:rFonts w:ascii="宋体" w:eastAsia="宋体" w:hAnsi="宋体" w:cs="Times New Roman" w:hint="eastAsia"/>
          <w:color w:val="FF0000"/>
          <w:sz w:val="24"/>
          <w:szCs w:val="24"/>
        </w:rPr>
        <w:t>1、此表可以根据需要自行增减行数，且该表报价非本次磋商中的最后报价。</w:t>
      </w:r>
    </w:p>
    <w:p w:rsidR="0038568A" w:rsidRDefault="00AD2E88">
      <w:pPr>
        <w:spacing w:line="360" w:lineRule="auto"/>
        <w:rPr>
          <w:rFonts w:ascii="宋体" w:eastAsia="宋体" w:hAnsi="宋体" w:cs="Times New Roman"/>
          <w:color w:val="FF0000"/>
          <w:sz w:val="24"/>
          <w:szCs w:val="24"/>
        </w:rPr>
      </w:pPr>
      <w:r>
        <w:rPr>
          <w:rFonts w:ascii="宋体" w:eastAsia="宋体" w:hAnsi="宋体" w:cs="Times New Roman" w:hint="eastAsia"/>
          <w:color w:val="FF0000"/>
          <w:sz w:val="24"/>
          <w:szCs w:val="24"/>
        </w:rPr>
        <w:t>2、各分项最终结算价</w:t>
      </w:r>
      <w:proofErr w:type="gramStart"/>
      <w:r>
        <w:rPr>
          <w:rFonts w:ascii="宋体" w:eastAsia="宋体" w:hAnsi="宋体" w:cs="Times New Roman" w:hint="eastAsia"/>
          <w:color w:val="FF0000"/>
          <w:sz w:val="24"/>
          <w:szCs w:val="24"/>
        </w:rPr>
        <w:t>按首次</w:t>
      </w:r>
      <w:proofErr w:type="gramEnd"/>
      <w:r>
        <w:rPr>
          <w:rFonts w:ascii="宋体" w:eastAsia="宋体" w:hAnsi="宋体" w:cs="Times New Roman" w:hint="eastAsia"/>
          <w:color w:val="FF0000"/>
          <w:sz w:val="24"/>
          <w:szCs w:val="24"/>
        </w:rPr>
        <w:t>磋商报价与最后磋商报价同比例变动。</w:t>
      </w:r>
    </w:p>
    <w:p w:rsidR="0038568A" w:rsidRDefault="00AD2E88">
      <w:pPr>
        <w:rPr>
          <w:rFonts w:ascii="宋体" w:eastAsia="宋体" w:hAnsi="宋体" w:cs="Times New Roman"/>
          <w:color w:val="FF0000"/>
          <w:sz w:val="24"/>
          <w:szCs w:val="24"/>
        </w:rPr>
      </w:pPr>
      <w:r>
        <w:rPr>
          <w:rFonts w:ascii="宋体" w:eastAsia="宋体" w:hAnsi="宋体" w:cs="Times New Roman" w:hint="eastAsia"/>
          <w:color w:val="FF0000"/>
          <w:sz w:val="24"/>
          <w:szCs w:val="24"/>
        </w:rPr>
        <w:t>3、项目如有分包，请各磋商供应商按投报的分包分别列表。</w:t>
      </w:r>
    </w:p>
    <w:p w:rsidR="0038568A" w:rsidRDefault="00AD2E88">
      <w:pPr>
        <w:widowControl/>
        <w:jc w:val="left"/>
        <w:rPr>
          <w:rFonts w:ascii="宋体" w:eastAsia="宋体" w:hAnsi="宋体" w:cs="Times New Roman"/>
          <w:color w:val="FF0000"/>
          <w:sz w:val="24"/>
          <w:szCs w:val="24"/>
        </w:rPr>
      </w:pPr>
      <w:r>
        <w:rPr>
          <w:rFonts w:ascii="宋体" w:eastAsia="宋体" w:hAnsi="宋体" w:cs="Times New Roman"/>
          <w:color w:val="FF0000"/>
          <w:sz w:val="24"/>
          <w:szCs w:val="24"/>
        </w:rPr>
        <w:br w:type="page"/>
      </w:r>
    </w:p>
    <w:p w:rsidR="0038568A" w:rsidRDefault="00AD2E88">
      <w:pPr>
        <w:keepNext/>
        <w:keepLines/>
        <w:spacing w:before="120" w:after="120" w:line="560" w:lineRule="exact"/>
        <w:jc w:val="left"/>
        <w:outlineLvl w:val="1"/>
        <w:rPr>
          <w:rFonts w:ascii="黑体" w:eastAsia="黑体" w:hAnsi="黑体" w:cs="宋体"/>
          <w:bCs/>
          <w:sz w:val="24"/>
          <w:szCs w:val="28"/>
        </w:rPr>
      </w:pPr>
      <w:r>
        <w:rPr>
          <w:rFonts w:ascii="黑体" w:eastAsia="黑体" w:hAnsi="黑体" w:cs="宋体" w:hint="eastAsia"/>
          <w:bCs/>
          <w:sz w:val="24"/>
          <w:szCs w:val="28"/>
        </w:rPr>
        <w:lastRenderedPageBreak/>
        <w:t>格式4、财务状况报告及税收、社会保障资金缴纳情况承诺函</w:t>
      </w:r>
    </w:p>
    <w:p w:rsidR="0038568A" w:rsidRDefault="0038568A">
      <w:pPr>
        <w:rPr>
          <w:rFonts w:ascii="Times New Roman" w:eastAsia="宋体" w:hAnsi="Times New Roman" w:cs="Times New Roman"/>
          <w:szCs w:val="24"/>
        </w:rPr>
      </w:pPr>
    </w:p>
    <w:p w:rsidR="0038568A" w:rsidRDefault="00AD2E88">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38568A" w:rsidRDefault="0038568A">
      <w:pPr>
        <w:autoSpaceDE w:val="0"/>
        <w:autoSpaceDN w:val="0"/>
        <w:adjustRightInd w:val="0"/>
        <w:jc w:val="left"/>
        <w:rPr>
          <w:rFonts w:ascii="MS Mincho" w:eastAsia="宋体" w:hAnsi="Calibri" w:cs="Times New Roman"/>
          <w:color w:val="000000"/>
          <w:szCs w:val="24"/>
        </w:rPr>
      </w:pPr>
    </w:p>
    <w:p w:rsidR="0038568A" w:rsidRDefault="00AD2E88">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致：连云港市公共资源交易中心</w:t>
      </w:r>
    </w:p>
    <w:p w:rsidR="0038568A" w:rsidRDefault="00AD2E8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w:t>
      </w:r>
      <w:r>
        <w:rPr>
          <w:rFonts w:ascii="宋体" w:eastAsia="宋体" w:hAnsi="宋体" w:cs="Times New Roman" w:hint="eastAsia"/>
          <w:sz w:val="24"/>
          <w:szCs w:val="24"/>
          <w:u w:val="single"/>
        </w:rPr>
        <w:t xml:space="preserve"> </w:t>
      </w:r>
      <w:r>
        <w:rPr>
          <w:rFonts w:ascii="宋体" w:eastAsia="宋体" w:hAnsi="宋体" w:cs="Times New Roman" w:hint="eastAsia"/>
          <w:i/>
          <w:sz w:val="24"/>
          <w:szCs w:val="24"/>
          <w:u w:val="single"/>
        </w:rPr>
        <w:t>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参加连云港市公共资源交易中心远程异地评标</w:t>
      </w:r>
      <w:proofErr w:type="gramStart"/>
      <w:r>
        <w:rPr>
          <w:rFonts w:ascii="宋体" w:eastAsia="宋体" w:hAnsi="宋体" w:cs="Times New Roman" w:hint="eastAsia"/>
          <w:sz w:val="24"/>
          <w:szCs w:val="24"/>
        </w:rPr>
        <w:t>室改造</w:t>
      </w:r>
      <w:proofErr w:type="gramEnd"/>
      <w:r>
        <w:rPr>
          <w:rFonts w:ascii="宋体" w:eastAsia="宋体" w:hAnsi="宋体" w:cs="Times New Roman" w:hint="eastAsia"/>
          <w:sz w:val="24"/>
          <w:szCs w:val="24"/>
        </w:rPr>
        <w:t>项目采购，根据《关于简化政府采购供应商资格审查有关事项的通知》（</w:t>
      </w:r>
      <w:proofErr w:type="gramStart"/>
      <w:r>
        <w:rPr>
          <w:rFonts w:ascii="宋体" w:eastAsia="宋体" w:hAnsi="宋体" w:cs="Times New Roman" w:hint="eastAsia"/>
          <w:sz w:val="24"/>
          <w:szCs w:val="24"/>
        </w:rPr>
        <w:t>连财购</w:t>
      </w:r>
      <w:proofErr w:type="gramEnd"/>
      <w:r>
        <w:rPr>
          <w:rFonts w:ascii="宋体" w:eastAsia="宋体" w:hAnsi="宋体" w:cs="Times New Roman" w:hint="eastAsia"/>
          <w:sz w:val="24"/>
          <w:szCs w:val="24"/>
        </w:rPr>
        <w:t>〔2023〕4号），我方承诺具备《中华人民共和国政府采购法》第二十二条第（二）、第（四）项，《中华人民共和国政府采购法实施条例》第十七条第（二）项规定条件的，具体包括：</w:t>
      </w:r>
    </w:p>
    <w:p w:rsidR="0038568A" w:rsidRDefault="00AD2E8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（1）具有良好的商业信誉和健全的财务会计制度（财务状况报告）；</w:t>
      </w:r>
    </w:p>
    <w:p w:rsidR="0038568A" w:rsidRDefault="00AD2E8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（2）有依法缴纳税收和社会保障资金的良好记录。</w:t>
      </w:r>
    </w:p>
    <w:p w:rsidR="0038568A" w:rsidRDefault="00AD2E8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38568A" w:rsidRDefault="00AD2E88">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特此承诺</w:t>
      </w:r>
    </w:p>
    <w:p w:rsidR="0038568A" w:rsidRDefault="0038568A">
      <w:pPr>
        <w:snapToGrid w:val="0"/>
        <w:spacing w:line="360" w:lineRule="auto"/>
        <w:ind w:firstLineChars="200" w:firstLine="480"/>
        <w:rPr>
          <w:rFonts w:ascii="宋体" w:eastAsia="宋体" w:hAnsi="宋体" w:cs="Times New Roman"/>
          <w:sz w:val="24"/>
          <w:szCs w:val="24"/>
        </w:rPr>
      </w:pP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供应商（盖章）：</w:t>
      </w: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38568A" w:rsidRDefault="00AD2E88">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color w:val="000000"/>
          <w:sz w:val="24"/>
        </w:rPr>
        <w:t xml:space="preserve">日期：      </w:t>
      </w:r>
      <w:r>
        <w:rPr>
          <w:rFonts w:ascii="宋体" w:eastAsia="宋体" w:hAnsi="宋体" w:cs="Times New Roman" w:hint="eastAsia"/>
          <w:bCs/>
          <w:sz w:val="24"/>
          <w:szCs w:val="24"/>
        </w:rPr>
        <w:t>年     月     日</w:t>
      </w:r>
    </w:p>
    <w:p w:rsidR="0038568A" w:rsidRDefault="00AD2E88">
      <w:r>
        <w:br w:type="page"/>
      </w:r>
    </w:p>
    <w:p w:rsidR="0038568A" w:rsidRDefault="00AD2E88">
      <w:pPr>
        <w:keepNext/>
        <w:keepLines/>
        <w:spacing w:before="120" w:after="120" w:line="560" w:lineRule="exact"/>
        <w:jc w:val="left"/>
        <w:outlineLvl w:val="1"/>
        <w:rPr>
          <w:rFonts w:ascii="黑体" w:eastAsia="黑体" w:hAnsi="黑体" w:cs="宋体"/>
          <w:bCs/>
          <w:sz w:val="24"/>
          <w:szCs w:val="28"/>
        </w:rPr>
      </w:pPr>
      <w:r>
        <w:rPr>
          <w:rFonts w:ascii="黑体" w:eastAsia="黑体" w:hAnsi="黑体" w:cs="宋体"/>
          <w:bCs/>
          <w:sz w:val="24"/>
          <w:szCs w:val="28"/>
        </w:rPr>
        <w:lastRenderedPageBreak/>
        <w:t>格式</w:t>
      </w:r>
      <w:r>
        <w:rPr>
          <w:rFonts w:ascii="黑体" w:eastAsia="黑体" w:hAnsi="黑体" w:cs="宋体" w:hint="eastAsia"/>
          <w:bCs/>
          <w:sz w:val="24"/>
          <w:szCs w:val="28"/>
        </w:rPr>
        <w:t>5、具备履行合同所必需的设备和专业技术能力的声明及证明材料</w:t>
      </w:r>
    </w:p>
    <w:p w:rsidR="0038568A" w:rsidRDefault="00AD2E88">
      <w:pPr>
        <w:jc w:val="center"/>
        <w:rPr>
          <w:rFonts w:ascii="Calibri" w:eastAsia="宋体" w:hAnsi="Calibri" w:cs="Times New Roman"/>
          <w:color w:val="000000"/>
          <w:szCs w:val="24"/>
        </w:rPr>
      </w:pPr>
      <w:r>
        <w:rPr>
          <w:rFonts w:ascii="黑体" w:eastAsia="黑体" w:hAnsi="黑体" w:cs="宋体" w:hint="eastAsia"/>
          <w:bCs/>
          <w:sz w:val="36"/>
          <w:szCs w:val="28"/>
        </w:rPr>
        <w:t>具备履行合同所必需的设备和专业技术能力的声明</w:t>
      </w:r>
    </w:p>
    <w:p w:rsidR="0038568A" w:rsidRDefault="00AD2E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u w:val="single"/>
        </w:rPr>
        <w:t>（供应商名称）</w:t>
      </w:r>
      <w:r>
        <w:rPr>
          <w:rFonts w:ascii="Times New Roman" w:eastAsia="宋体" w:hAnsi="Times New Roman" w:cs="Times New Roman" w:hint="eastAsia"/>
          <w:color w:val="000000"/>
          <w:sz w:val="24"/>
          <w:szCs w:val="24"/>
        </w:rPr>
        <w:t>郑重声明：我单位具备履行本项采购合同所必需的设备和专业技术能力，为履行本项采购合同我单位具备如下主要设备和主要专业技术能力：</w:t>
      </w:r>
    </w:p>
    <w:p w:rsidR="0038568A" w:rsidRDefault="00AD2E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主要设备有：</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。（须附证明材料）</w:t>
      </w:r>
    </w:p>
    <w:p w:rsidR="0038568A" w:rsidRDefault="0038568A">
      <w:pPr>
        <w:autoSpaceDE w:val="0"/>
        <w:autoSpaceDN w:val="0"/>
        <w:adjustRightInd w:val="0"/>
        <w:jc w:val="left"/>
        <w:rPr>
          <w:rFonts w:ascii="MS Mincho" w:eastAsia="宋体" w:hAnsi="Calibri" w:cs="Times New Roman"/>
          <w:color w:val="000000"/>
          <w:szCs w:val="24"/>
        </w:rPr>
      </w:pPr>
    </w:p>
    <w:p w:rsidR="0038568A" w:rsidRDefault="00AD2E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主要专业技术能力有：</w:t>
      </w:r>
      <w:r>
        <w:rPr>
          <w:rFonts w:ascii="Times New Roman" w:eastAsia="宋体" w:hAnsi="Times New Roman" w:cs="Times New Roman" w:hint="eastAsia"/>
          <w:color w:val="000000"/>
          <w:sz w:val="24"/>
          <w:szCs w:val="24"/>
          <w:u w:val="single"/>
        </w:rPr>
        <w:t xml:space="preserve">                          </w:t>
      </w:r>
      <w:r>
        <w:rPr>
          <w:rFonts w:ascii="Times New Roman" w:eastAsia="宋体" w:hAnsi="Times New Roman" w:cs="Times New Roman" w:hint="eastAsia"/>
          <w:color w:val="000000"/>
          <w:sz w:val="24"/>
          <w:szCs w:val="24"/>
        </w:rPr>
        <w:t>。（须附证明材料）</w:t>
      </w:r>
    </w:p>
    <w:p w:rsidR="0038568A" w:rsidRDefault="0038568A">
      <w:pPr>
        <w:autoSpaceDE w:val="0"/>
        <w:autoSpaceDN w:val="0"/>
        <w:adjustRightInd w:val="0"/>
        <w:jc w:val="left"/>
        <w:rPr>
          <w:rFonts w:ascii="MS Mincho" w:eastAsia="宋体" w:hAnsi="Calibri" w:cs="Times New Roman"/>
          <w:color w:val="000000"/>
          <w:szCs w:val="24"/>
        </w:rPr>
      </w:pPr>
    </w:p>
    <w:p w:rsidR="0038568A" w:rsidRDefault="0038568A">
      <w:pPr>
        <w:spacing w:line="360" w:lineRule="auto"/>
        <w:ind w:firstLineChars="200" w:firstLine="480"/>
        <w:rPr>
          <w:rFonts w:ascii="Times New Roman" w:eastAsia="宋体" w:hAnsi="Times New Roman" w:cs="Times New Roman"/>
          <w:color w:val="000000"/>
          <w:sz w:val="24"/>
          <w:szCs w:val="24"/>
        </w:rPr>
      </w:pP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供应商（盖章）：</w:t>
      </w: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38568A" w:rsidRDefault="00AD2E88">
      <w:pPr>
        <w:ind w:firstLine="480"/>
        <w:rPr>
          <w:rFonts w:ascii="Times New Roman" w:eastAsia="宋体" w:hAnsi="Times New Roman" w:cs="Times New Roman"/>
          <w:color w:val="000000"/>
          <w:sz w:val="24"/>
          <w:szCs w:val="24"/>
        </w:rPr>
      </w:pPr>
      <w:r>
        <w:rPr>
          <w:rFonts w:ascii="宋体" w:eastAsia="宋体" w:hAnsi="宋体" w:cs="Times New Roman" w:hint="eastAsia"/>
          <w:bCs/>
          <w:color w:val="000000"/>
          <w:sz w:val="24"/>
        </w:rPr>
        <w:t xml:space="preserve">日期：      </w:t>
      </w:r>
      <w:r>
        <w:rPr>
          <w:rFonts w:ascii="宋体" w:eastAsia="宋体" w:hAnsi="宋体" w:cs="Times New Roman" w:hint="eastAsia"/>
          <w:bCs/>
          <w:sz w:val="24"/>
          <w:szCs w:val="24"/>
        </w:rPr>
        <w:t>年     月     日</w:t>
      </w:r>
    </w:p>
    <w:p w:rsidR="0038568A" w:rsidRDefault="0038568A">
      <w:pPr>
        <w:ind w:firstLine="480"/>
        <w:rPr>
          <w:rFonts w:ascii="Times New Roman" w:eastAsia="宋体" w:hAnsi="Times New Roman" w:cs="Times New Roman"/>
          <w:color w:val="000000"/>
          <w:sz w:val="24"/>
          <w:szCs w:val="24"/>
        </w:rPr>
      </w:pPr>
    </w:p>
    <w:p w:rsidR="0038568A" w:rsidRDefault="0038568A">
      <w:pPr>
        <w:ind w:firstLine="480"/>
        <w:rPr>
          <w:rFonts w:ascii="Times New Roman" w:eastAsia="宋体" w:hAnsi="Times New Roman" w:cs="Times New Roman"/>
          <w:color w:val="000000"/>
          <w:sz w:val="24"/>
          <w:szCs w:val="24"/>
        </w:rPr>
      </w:pPr>
    </w:p>
    <w:p w:rsidR="0038568A" w:rsidRDefault="00AD2E88">
      <w:pPr>
        <w:ind w:firstLine="480"/>
        <w:rPr>
          <w:rFonts w:ascii="Times New Roman" w:eastAsia="宋体" w:hAnsi="Times New Roman" w:cs="Times New Roman"/>
          <w:color w:val="000000"/>
          <w:sz w:val="24"/>
          <w:szCs w:val="24"/>
        </w:rPr>
      </w:pPr>
      <w:proofErr w:type="gramStart"/>
      <w:r>
        <w:rPr>
          <w:rFonts w:ascii="Times New Roman" w:eastAsia="宋体" w:hAnsi="Times New Roman" w:cs="Times New Roman" w:hint="eastAsia"/>
          <w:color w:val="000000"/>
          <w:sz w:val="24"/>
          <w:szCs w:val="24"/>
        </w:rPr>
        <w:t>附主要</w:t>
      </w:r>
      <w:proofErr w:type="gramEnd"/>
      <w:r>
        <w:rPr>
          <w:rFonts w:ascii="Times New Roman" w:eastAsia="宋体" w:hAnsi="Times New Roman" w:cs="Times New Roman" w:hint="eastAsia"/>
          <w:color w:val="000000"/>
          <w:sz w:val="24"/>
          <w:szCs w:val="24"/>
        </w:rPr>
        <w:t>设备和主要专业技术能力的证明材料如下：</w:t>
      </w:r>
    </w:p>
    <w:p w:rsidR="0038568A" w:rsidRDefault="00AD2E88">
      <w:pPr>
        <w:widowControl/>
        <w:jc w:val="left"/>
        <w:rPr>
          <w:rFonts w:ascii="Calibri" w:eastAsia="宋体" w:hAnsi="Calibri" w:cs="Times New Roman"/>
          <w:color w:val="000000"/>
          <w:sz w:val="24"/>
          <w:szCs w:val="24"/>
        </w:rPr>
      </w:pPr>
      <w:r>
        <w:rPr>
          <w:rFonts w:ascii="Calibri" w:eastAsia="宋体" w:hAnsi="Calibri" w:cs="Times New Roman"/>
          <w:color w:val="000000"/>
          <w:sz w:val="24"/>
          <w:szCs w:val="24"/>
        </w:rPr>
        <w:br w:type="page"/>
      </w:r>
    </w:p>
    <w:p w:rsidR="0038568A" w:rsidRDefault="00AD2E88">
      <w:pPr>
        <w:keepNext/>
        <w:keepLines/>
        <w:spacing w:before="120" w:after="120" w:line="560" w:lineRule="exact"/>
        <w:jc w:val="left"/>
        <w:outlineLvl w:val="1"/>
        <w:rPr>
          <w:rFonts w:ascii="Calibri" w:eastAsia="宋体" w:hAnsi="Calibri" w:cs="Times New Roman"/>
          <w:szCs w:val="24"/>
        </w:rPr>
      </w:pPr>
      <w:r>
        <w:rPr>
          <w:rFonts w:ascii="黑体" w:eastAsia="黑体" w:hAnsi="黑体" w:cs="宋体"/>
          <w:bCs/>
          <w:sz w:val="24"/>
          <w:szCs w:val="28"/>
        </w:rPr>
        <w:lastRenderedPageBreak/>
        <w:t>格式</w:t>
      </w:r>
      <w:r>
        <w:rPr>
          <w:rFonts w:ascii="黑体" w:eastAsia="黑体" w:hAnsi="黑体" w:cs="宋体" w:hint="eastAsia"/>
          <w:bCs/>
          <w:sz w:val="24"/>
          <w:szCs w:val="28"/>
        </w:rPr>
        <w:t>6、参加政府采购活动前 3 年内在经营活动中没有重大违法记录的书面声明</w:t>
      </w:r>
    </w:p>
    <w:p w:rsidR="0038568A" w:rsidRDefault="00AD2E88">
      <w:pPr>
        <w:spacing w:line="460" w:lineRule="exact"/>
        <w:rPr>
          <w:rFonts w:ascii="宋体" w:eastAsia="宋体" w:hAnsi="宋体" w:cs="Times New Roman"/>
          <w:b/>
          <w:bCs/>
          <w:sz w:val="44"/>
          <w:szCs w:val="44"/>
        </w:rPr>
      </w:pPr>
      <w:r>
        <w:rPr>
          <w:rFonts w:ascii="宋体" w:eastAsia="宋体" w:hAnsi="宋体" w:cs="Times New Roman" w:hint="eastAsia"/>
          <w:b/>
          <w:bCs/>
          <w:sz w:val="24"/>
          <w:szCs w:val="24"/>
        </w:rPr>
        <w:t xml:space="preserve">                       </w:t>
      </w:r>
      <w:r>
        <w:rPr>
          <w:rFonts w:ascii="宋体" w:eastAsia="宋体" w:hAnsi="宋体" w:cs="Times New Roman" w:hint="eastAsia"/>
          <w:b/>
          <w:bCs/>
          <w:sz w:val="44"/>
          <w:szCs w:val="44"/>
        </w:rPr>
        <w:t xml:space="preserve">   </w:t>
      </w:r>
    </w:p>
    <w:p w:rsidR="0038568A" w:rsidRDefault="00AD2E88">
      <w:pPr>
        <w:jc w:val="center"/>
        <w:rPr>
          <w:rFonts w:ascii="宋体" w:eastAsia="宋体" w:hAnsi="宋体" w:cs="Times New Roman"/>
          <w:b/>
          <w:bCs/>
          <w:sz w:val="30"/>
          <w:szCs w:val="30"/>
        </w:rPr>
      </w:pPr>
      <w:r>
        <w:rPr>
          <w:rFonts w:ascii="黑体" w:eastAsia="黑体" w:hAnsi="黑体" w:cs="宋体" w:hint="eastAsia"/>
          <w:bCs/>
          <w:sz w:val="36"/>
          <w:szCs w:val="28"/>
        </w:rPr>
        <w:t>声  明</w:t>
      </w:r>
      <w:r>
        <w:rPr>
          <w:rFonts w:ascii="宋体" w:eastAsia="宋体" w:hAnsi="宋体" w:cs="Times New Roman" w:hint="eastAsia"/>
          <w:b/>
          <w:bCs/>
          <w:sz w:val="30"/>
          <w:szCs w:val="30"/>
        </w:rPr>
        <w:t xml:space="preserve"> </w:t>
      </w:r>
    </w:p>
    <w:p w:rsidR="0038568A" w:rsidRDefault="00AD2E88">
      <w:pPr>
        <w:spacing w:line="56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我公司郑重声明：参加本次政府采购活动前 3 年内，我公司在经营活动中没有因违法经营受到刑事处罚或者责令停产停业、吊销许可证或者执照、较大数额罚款等行政处罚。</w:t>
      </w:r>
    </w:p>
    <w:p w:rsidR="0038568A" w:rsidRDefault="00AD2E88">
      <w:pPr>
        <w:spacing w:line="56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                                      </w:t>
      </w:r>
    </w:p>
    <w:p w:rsidR="0038568A" w:rsidRDefault="0038568A">
      <w:pPr>
        <w:autoSpaceDE w:val="0"/>
        <w:autoSpaceDN w:val="0"/>
        <w:adjustRightInd w:val="0"/>
        <w:spacing w:line="360" w:lineRule="auto"/>
        <w:jc w:val="left"/>
        <w:rPr>
          <w:rFonts w:ascii="宋体" w:eastAsia="宋体" w:hAnsi="宋体" w:cs="Times New Roman"/>
          <w:bCs/>
          <w:sz w:val="24"/>
          <w:szCs w:val="24"/>
        </w:rPr>
      </w:pP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38568A" w:rsidRDefault="00AD2E88">
      <w:pPr>
        <w:spacing w:line="460" w:lineRule="exact"/>
        <w:ind w:firstLineChars="600" w:firstLine="1440"/>
        <w:rPr>
          <w:rFonts w:ascii="宋体" w:eastAsia="宋体" w:hAnsi="宋体" w:cs="Times New Roman"/>
          <w:bCs/>
          <w:sz w:val="24"/>
          <w:szCs w:val="24"/>
        </w:rPr>
      </w:pPr>
      <w:r>
        <w:rPr>
          <w:rFonts w:ascii="宋体" w:eastAsia="宋体" w:hAnsi="宋体" w:cs="Times New Roman" w:hint="eastAsia"/>
          <w:bCs/>
          <w:sz w:val="24"/>
          <w:szCs w:val="24"/>
        </w:rPr>
        <w:t>年     月     日</w:t>
      </w:r>
    </w:p>
    <w:p w:rsidR="0038568A" w:rsidRDefault="0038568A">
      <w:pPr>
        <w:spacing w:line="460" w:lineRule="exact"/>
        <w:rPr>
          <w:rFonts w:ascii="宋体" w:eastAsia="宋体" w:hAnsi="宋体" w:cs="Times New Roman"/>
          <w:bCs/>
          <w:sz w:val="24"/>
          <w:szCs w:val="24"/>
        </w:rPr>
      </w:pPr>
    </w:p>
    <w:p w:rsidR="0038568A" w:rsidRDefault="0038568A">
      <w:pPr>
        <w:spacing w:line="460" w:lineRule="exact"/>
        <w:ind w:firstLine="492"/>
        <w:rPr>
          <w:rFonts w:ascii="Calibri" w:eastAsia="宋体" w:hAnsi="Calibri" w:cs="Times New Roman"/>
          <w:color w:val="000000"/>
          <w:sz w:val="24"/>
          <w:szCs w:val="24"/>
        </w:rPr>
      </w:pPr>
    </w:p>
    <w:p w:rsidR="0038568A" w:rsidRDefault="00AD2E88">
      <w:pPr>
        <w:widowControl/>
        <w:jc w:val="left"/>
        <w:rPr>
          <w:rFonts w:ascii="宋体" w:eastAsia="宋体" w:hAnsi="宋体" w:cs="Times New Roman"/>
          <w:sz w:val="24"/>
          <w:szCs w:val="24"/>
        </w:rPr>
      </w:pPr>
      <w:r>
        <w:rPr>
          <w:rFonts w:ascii="宋体" w:eastAsia="宋体" w:hAnsi="宋体" w:cs="Times New Roman"/>
          <w:sz w:val="24"/>
          <w:szCs w:val="24"/>
        </w:rPr>
        <w:br w:type="page"/>
      </w:r>
    </w:p>
    <w:p w:rsidR="0038568A" w:rsidRDefault="00AD2E88">
      <w:pPr>
        <w:keepNext/>
        <w:keepLines/>
        <w:spacing w:before="120" w:after="120" w:line="560" w:lineRule="exact"/>
        <w:jc w:val="left"/>
        <w:outlineLvl w:val="1"/>
        <w:rPr>
          <w:rFonts w:ascii="黑体" w:eastAsia="黑体" w:hAnsi="黑体" w:cs="宋体"/>
          <w:bCs/>
          <w:sz w:val="24"/>
          <w:szCs w:val="28"/>
        </w:rPr>
      </w:pPr>
      <w:r>
        <w:rPr>
          <w:rFonts w:ascii="黑体" w:eastAsia="黑体" w:hAnsi="黑体" w:cs="宋体" w:hint="eastAsia"/>
          <w:bCs/>
          <w:sz w:val="24"/>
          <w:szCs w:val="28"/>
        </w:rPr>
        <w:lastRenderedPageBreak/>
        <w:t>格式7</w:t>
      </w:r>
      <w:r>
        <w:rPr>
          <w:rFonts w:ascii="黑体" w:eastAsia="黑体" w:hAnsi="黑体" w:cs="宋体"/>
          <w:bCs/>
          <w:sz w:val="24"/>
          <w:szCs w:val="28"/>
        </w:rPr>
        <w:t>、</w:t>
      </w:r>
      <w:r>
        <w:rPr>
          <w:rFonts w:ascii="黑体" w:eastAsia="黑体" w:hAnsi="黑体" w:cs="宋体" w:hint="eastAsia"/>
          <w:bCs/>
          <w:sz w:val="24"/>
          <w:szCs w:val="28"/>
        </w:rPr>
        <w:t>授权委托书与法定代表人（单位负责人）身份证明</w:t>
      </w:r>
    </w:p>
    <w:p w:rsidR="0038568A" w:rsidRDefault="00AD2E88">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38568A" w:rsidRDefault="00AD2E88">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4"/>
        </w:rPr>
        <w:t>致：</w:t>
      </w:r>
      <w:r>
        <w:rPr>
          <w:rFonts w:ascii="宋体" w:eastAsia="宋体" w:hAnsi="宋体" w:cs="Times New Roman" w:hint="eastAsia"/>
          <w:sz w:val="24"/>
          <w:szCs w:val="24"/>
        </w:rPr>
        <w:t>连云港市公共资源交易中心</w:t>
      </w:r>
    </w:p>
    <w:p w:rsidR="0038568A" w:rsidRDefault="00AD2E88">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本人</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系</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0"/>
        </w:rPr>
        <w:t>（供应商名称）</w:t>
      </w:r>
      <w:r>
        <w:rPr>
          <w:rFonts w:ascii="宋体" w:eastAsia="宋体" w:hAnsi="宋体" w:cs="Times New Roman" w:hint="eastAsia"/>
          <w:color w:val="000000"/>
          <w:sz w:val="24"/>
          <w:szCs w:val="20"/>
        </w:rPr>
        <w:t>的</w:t>
      </w:r>
      <w:r>
        <w:rPr>
          <w:rFonts w:ascii="宋体" w:eastAsia="宋体" w:hAnsi="宋体" w:cs="Times New Roman"/>
          <w:color w:val="000000"/>
          <w:sz w:val="24"/>
          <w:szCs w:val="20"/>
        </w:rPr>
        <w:t>法定代表人（</w:t>
      </w:r>
      <w:r>
        <w:rPr>
          <w:rFonts w:ascii="宋体" w:eastAsia="宋体" w:hAnsi="宋体" w:cs="Times New Roman" w:hint="eastAsia"/>
          <w:color w:val="000000"/>
          <w:sz w:val="24"/>
          <w:szCs w:val="20"/>
        </w:rPr>
        <w:t>单位</w:t>
      </w:r>
      <w:r>
        <w:rPr>
          <w:rFonts w:ascii="宋体" w:eastAsia="宋体" w:hAnsi="宋体" w:cs="Times New Roman"/>
          <w:color w:val="000000"/>
          <w:sz w:val="24"/>
          <w:szCs w:val="20"/>
        </w:rPr>
        <w:t>负责人）</w:t>
      </w:r>
      <w:r>
        <w:rPr>
          <w:rFonts w:ascii="宋体" w:eastAsia="宋体" w:hAnsi="宋体" w:cs="Times New Roman" w:hint="eastAsia"/>
          <w:color w:val="000000"/>
          <w:sz w:val="24"/>
          <w:szCs w:val="20"/>
        </w:rPr>
        <w:t>，</w:t>
      </w:r>
      <w:r>
        <w:rPr>
          <w:rFonts w:ascii="宋体" w:eastAsia="宋体" w:hAnsi="宋体" w:cs="Times New Roman"/>
          <w:color w:val="000000"/>
          <w:sz w:val="24"/>
          <w:szCs w:val="20"/>
        </w:rPr>
        <w:t>现委托</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为</w:t>
      </w:r>
      <w:r>
        <w:rPr>
          <w:rFonts w:ascii="宋体" w:eastAsia="宋体" w:hAnsi="宋体" w:cs="Times New Roman"/>
          <w:color w:val="000000"/>
          <w:sz w:val="24"/>
          <w:szCs w:val="20"/>
        </w:rPr>
        <w:t>我方代理人。</w:t>
      </w:r>
      <w:r>
        <w:rPr>
          <w:rFonts w:ascii="宋体" w:eastAsia="宋体" w:hAnsi="宋体" w:cs="Times New Roman" w:hint="eastAsia"/>
          <w:color w:val="000000"/>
          <w:sz w:val="24"/>
          <w:szCs w:val="20"/>
        </w:rPr>
        <w:t>代理人根据</w:t>
      </w:r>
      <w:r>
        <w:rPr>
          <w:rFonts w:ascii="宋体" w:eastAsia="宋体" w:hAnsi="宋体" w:cs="Times New Roman"/>
          <w:color w:val="000000"/>
          <w:sz w:val="24"/>
          <w:szCs w:val="20"/>
        </w:rPr>
        <w:t>授权，以我方名义签署、澄清确认、递交、撤回、修改</w:t>
      </w:r>
      <w:r>
        <w:rPr>
          <w:rFonts w:ascii="宋体" w:eastAsia="宋体" w:hAnsi="宋体" w:cs="Times New Roman" w:hint="eastAsia"/>
          <w:color w:val="000000"/>
          <w:sz w:val="24"/>
          <w:szCs w:val="20"/>
        </w:rPr>
        <w:t>连云港市公共资源交易中心远程异地评标</w:t>
      </w:r>
      <w:proofErr w:type="gramStart"/>
      <w:r>
        <w:rPr>
          <w:rFonts w:ascii="宋体" w:eastAsia="宋体" w:hAnsi="宋体" w:cs="Times New Roman" w:hint="eastAsia"/>
          <w:color w:val="000000"/>
          <w:sz w:val="24"/>
          <w:szCs w:val="20"/>
        </w:rPr>
        <w:t>室改造</w:t>
      </w:r>
      <w:proofErr w:type="gramEnd"/>
      <w:r>
        <w:rPr>
          <w:rFonts w:ascii="Times New Roman" w:eastAsia="宋体" w:hAnsi="Times New Roman" w:cs="Times New Roman" w:hint="eastAsia"/>
          <w:sz w:val="24"/>
          <w:szCs w:val="24"/>
        </w:rPr>
        <w:t>项目</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文件</w:t>
      </w:r>
      <w:r>
        <w:rPr>
          <w:rFonts w:ascii="宋体" w:eastAsia="宋体" w:hAnsi="宋体" w:cs="Times New Roman" w:hint="eastAsia"/>
          <w:color w:val="000000"/>
          <w:sz w:val="24"/>
          <w:szCs w:val="20"/>
        </w:rPr>
        <w:t>和</w:t>
      </w:r>
      <w:r>
        <w:rPr>
          <w:rFonts w:ascii="宋体" w:eastAsia="宋体" w:hAnsi="宋体" w:cs="Times New Roman"/>
          <w:color w:val="000000"/>
          <w:sz w:val="24"/>
          <w:szCs w:val="20"/>
        </w:rPr>
        <w:t>处理有关事宜，其法律后果由我方承担。</w:t>
      </w:r>
    </w:p>
    <w:p w:rsidR="0038568A" w:rsidRDefault="00AD2E88">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委托</w:t>
      </w:r>
      <w:r>
        <w:rPr>
          <w:rFonts w:ascii="宋体" w:eastAsia="宋体" w:hAnsi="宋体" w:cs="Times New Roman"/>
          <w:color w:val="000000"/>
          <w:sz w:val="24"/>
          <w:szCs w:val="20"/>
        </w:rPr>
        <w:t>期限：自本</w:t>
      </w:r>
      <w:r>
        <w:rPr>
          <w:rFonts w:ascii="宋体" w:eastAsia="宋体" w:hAnsi="宋体" w:cs="Times New Roman" w:hint="eastAsia"/>
          <w:color w:val="000000"/>
          <w:sz w:val="24"/>
          <w:szCs w:val="20"/>
        </w:rPr>
        <w:t>授权</w:t>
      </w:r>
      <w:r>
        <w:rPr>
          <w:rFonts w:ascii="宋体" w:eastAsia="宋体" w:hAnsi="宋体" w:cs="Times New Roman"/>
          <w:color w:val="000000"/>
          <w:sz w:val="24"/>
          <w:szCs w:val="20"/>
        </w:rPr>
        <w:t>委托书签署之日起至</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有效期</w:t>
      </w:r>
      <w:r>
        <w:rPr>
          <w:rFonts w:ascii="宋体" w:eastAsia="宋体" w:hAnsi="宋体" w:cs="Times New Roman" w:hint="eastAsia"/>
          <w:color w:val="000000"/>
          <w:sz w:val="24"/>
          <w:szCs w:val="20"/>
        </w:rPr>
        <w:t>届满</w:t>
      </w:r>
      <w:r>
        <w:rPr>
          <w:rFonts w:ascii="宋体" w:eastAsia="宋体" w:hAnsi="宋体" w:cs="Times New Roman"/>
          <w:color w:val="000000"/>
          <w:sz w:val="24"/>
          <w:szCs w:val="20"/>
        </w:rPr>
        <w:t>之日止。</w:t>
      </w:r>
    </w:p>
    <w:p w:rsidR="0038568A" w:rsidRDefault="00AD2E88">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代理人</w:t>
      </w:r>
      <w:r>
        <w:rPr>
          <w:rFonts w:ascii="宋体" w:eastAsia="宋体" w:hAnsi="宋体" w:cs="Times New Roman"/>
          <w:color w:val="000000"/>
          <w:sz w:val="24"/>
          <w:szCs w:val="20"/>
        </w:rPr>
        <w:t>无转委托权。</w:t>
      </w:r>
      <w:r>
        <w:rPr>
          <w:rFonts w:ascii="宋体" w:eastAsia="宋体" w:hAnsi="宋体" w:cs="Times New Roman"/>
          <w:color w:val="000000"/>
          <w:sz w:val="24"/>
          <w:szCs w:val="20"/>
        </w:rPr>
        <w:cr/>
      </w:r>
    </w:p>
    <w:p w:rsidR="0038568A" w:rsidRDefault="00AD2E88">
      <w:pPr>
        <w:spacing w:line="360" w:lineRule="auto"/>
        <w:rPr>
          <w:rFonts w:ascii="宋体" w:eastAsia="宋体" w:hAnsi="宋体" w:cs="Times New Roman"/>
          <w:color w:val="000000"/>
          <w:sz w:val="24"/>
          <w:szCs w:val="24"/>
          <w:lang w:val="zh-CN"/>
        </w:rPr>
      </w:pPr>
      <w:r>
        <w:rPr>
          <w:rFonts w:ascii="宋体" w:eastAsia="宋体" w:hAnsi="宋体" w:cs="Times New Roman" w:hint="eastAsia"/>
          <w:bCs/>
          <w:sz w:val="24"/>
          <w:szCs w:val="24"/>
        </w:rPr>
        <w:t>供应商</w:t>
      </w:r>
      <w:r>
        <w:rPr>
          <w:rFonts w:ascii="宋体" w:eastAsia="宋体" w:hAnsi="宋体" w:cs="Times New Roman"/>
          <w:color w:val="000000"/>
          <w:sz w:val="24"/>
          <w:szCs w:val="24"/>
        </w:rPr>
        <w:t>名称（加盖公章）</w:t>
      </w:r>
      <w:r>
        <w:rPr>
          <w:rFonts w:ascii="宋体" w:eastAsia="宋体" w:hAnsi="宋体" w:cs="Times New Roman"/>
          <w:color w:val="000000"/>
          <w:sz w:val="24"/>
          <w:szCs w:val="24"/>
          <w:lang w:val="zh-CN"/>
        </w:rPr>
        <w:t>：________________</w:t>
      </w:r>
    </w:p>
    <w:p w:rsidR="0038568A" w:rsidRDefault="00AD2E88">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法定代表人（单位负责人）（签字</w:t>
      </w:r>
      <w:r>
        <w:rPr>
          <w:rFonts w:ascii="宋体" w:eastAsia="宋体" w:hAnsi="宋体" w:cs="Times New Roman" w:hint="eastAsia"/>
          <w:color w:val="000000"/>
          <w:sz w:val="24"/>
          <w:szCs w:val="20"/>
        </w:rPr>
        <w:t>、签章</w:t>
      </w:r>
      <w:r>
        <w:rPr>
          <w:rFonts w:ascii="宋体" w:eastAsia="宋体" w:hAnsi="宋体" w:cs="Times New Roman"/>
          <w:color w:val="000000"/>
          <w:sz w:val="24"/>
          <w:szCs w:val="20"/>
        </w:rPr>
        <w:t>或</w:t>
      </w:r>
      <w:r>
        <w:rPr>
          <w:rFonts w:ascii="宋体" w:eastAsia="宋体" w:hAnsi="宋体" w:cs="Times New Roman" w:hint="eastAsia"/>
          <w:color w:val="000000"/>
          <w:sz w:val="24"/>
          <w:szCs w:val="20"/>
        </w:rPr>
        <w:t>印鉴）</w:t>
      </w:r>
      <w:r>
        <w:rPr>
          <w:rFonts w:ascii="宋体" w:eastAsia="宋体" w:hAnsi="宋体" w:cs="Times New Roman"/>
          <w:color w:val="000000"/>
          <w:sz w:val="24"/>
          <w:szCs w:val="20"/>
        </w:rPr>
        <w:t>：</w:t>
      </w:r>
      <w:r>
        <w:rPr>
          <w:rFonts w:ascii="宋体" w:eastAsia="宋体" w:hAnsi="宋体" w:cs="Times New Roman"/>
          <w:color w:val="000000"/>
          <w:sz w:val="24"/>
          <w:szCs w:val="24"/>
          <w:lang w:val="zh-CN"/>
        </w:rPr>
        <w:t>________________</w:t>
      </w:r>
    </w:p>
    <w:p w:rsidR="0038568A" w:rsidRDefault="00AD2E88">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hint="eastAsia"/>
          <w:color w:val="000000"/>
          <w:sz w:val="24"/>
          <w:szCs w:val="24"/>
        </w:rPr>
        <w:t>委托代理</w:t>
      </w:r>
      <w:r>
        <w:rPr>
          <w:rFonts w:ascii="宋体" w:eastAsia="宋体" w:hAnsi="宋体" w:cs="Times New Roman"/>
          <w:color w:val="000000"/>
          <w:sz w:val="24"/>
          <w:szCs w:val="24"/>
        </w:rPr>
        <w:t>人（签字</w:t>
      </w:r>
      <w:r>
        <w:rPr>
          <w:rFonts w:ascii="宋体" w:eastAsia="宋体" w:hAnsi="宋体" w:cs="Times New Roman" w:hint="eastAsia"/>
          <w:color w:val="000000"/>
          <w:sz w:val="24"/>
          <w:szCs w:val="24"/>
        </w:rPr>
        <w:t>/签章</w:t>
      </w:r>
      <w:r>
        <w:rPr>
          <w:rFonts w:ascii="宋体" w:eastAsia="宋体" w:hAnsi="宋体" w:cs="Times New Roman"/>
          <w:color w:val="000000"/>
          <w:sz w:val="24"/>
          <w:szCs w:val="24"/>
        </w:rPr>
        <w:t>）：</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4"/>
        </w:rPr>
        <w:t xml:space="preserve">    </w:t>
      </w:r>
      <w:r>
        <w:rPr>
          <w:rFonts w:ascii="宋体" w:eastAsia="宋体" w:hAnsi="宋体" w:cs="Times New Roman"/>
          <w:color w:val="000000"/>
          <w:sz w:val="24"/>
          <w:szCs w:val="24"/>
          <w:lang w:val="zh-CN"/>
        </w:rPr>
        <w:t xml:space="preserve">                      </w:t>
      </w:r>
    </w:p>
    <w:p w:rsidR="0038568A" w:rsidRDefault="00AD2E88">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日期：_____年______月______日</w:t>
      </w:r>
    </w:p>
    <w:p w:rsidR="0038568A" w:rsidRDefault="0038568A">
      <w:pPr>
        <w:tabs>
          <w:tab w:val="left" w:pos="5580"/>
        </w:tabs>
        <w:spacing w:line="360" w:lineRule="auto"/>
        <w:ind w:firstLineChars="200" w:firstLine="480"/>
        <w:rPr>
          <w:rFonts w:ascii="宋体" w:eastAsia="宋体" w:hAnsi="宋体" w:cs="Times New Roman"/>
          <w:color w:val="000000"/>
          <w:sz w:val="24"/>
          <w:szCs w:val="20"/>
        </w:rPr>
      </w:pPr>
    </w:p>
    <w:p w:rsidR="0038568A" w:rsidRDefault="00AD2E88">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8568A">
        <w:trPr>
          <w:trHeight w:val="1399"/>
        </w:trPr>
        <w:tc>
          <w:tcPr>
            <w:tcW w:w="4673" w:type="dxa"/>
          </w:tcPr>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tc>
        <w:tc>
          <w:tcPr>
            <w:tcW w:w="4536" w:type="dxa"/>
          </w:tcPr>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tc>
      </w:tr>
    </w:tbl>
    <w:p w:rsidR="0038568A" w:rsidRDefault="00AD2E88">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8568A">
        <w:trPr>
          <w:trHeight w:val="1399"/>
        </w:trPr>
        <w:tc>
          <w:tcPr>
            <w:tcW w:w="4673" w:type="dxa"/>
          </w:tcPr>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tc>
        <w:tc>
          <w:tcPr>
            <w:tcW w:w="4536" w:type="dxa"/>
          </w:tcPr>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tc>
      </w:tr>
    </w:tbl>
    <w:p w:rsidR="0038568A" w:rsidRDefault="00AD2E88">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填报说明</w:t>
      </w:r>
      <w:r>
        <w:rPr>
          <w:rFonts w:ascii="宋体" w:eastAsia="宋体" w:hAnsi="宋体" w:cs="Times New Roman"/>
          <w:color w:val="000000"/>
          <w:sz w:val="24"/>
          <w:szCs w:val="20"/>
        </w:rPr>
        <w:t>：</w:t>
      </w:r>
    </w:p>
    <w:p w:rsidR="0038568A" w:rsidRDefault="00AD2E88">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1、若供应商为事业单位或其他组织或分支机构（仅当磋商文件注明允许分支机构参与的），则法定代表人（单位负责人）</w:t>
      </w:r>
      <w:r>
        <w:rPr>
          <w:rFonts w:ascii="宋体" w:eastAsia="宋体" w:hAnsi="宋体" w:cs="Times New Roman" w:hint="eastAsia"/>
          <w:color w:val="000000"/>
          <w:sz w:val="24"/>
          <w:szCs w:val="20"/>
        </w:rPr>
        <w:t>处</w:t>
      </w:r>
      <w:r>
        <w:rPr>
          <w:rFonts w:ascii="宋体" w:eastAsia="宋体" w:hAnsi="宋体" w:cs="Times New Roman"/>
          <w:color w:val="000000"/>
          <w:sz w:val="24"/>
          <w:szCs w:val="20"/>
        </w:rPr>
        <w:t>的签署人可为单位负责人</w:t>
      </w:r>
      <w:r>
        <w:rPr>
          <w:rFonts w:ascii="宋体" w:eastAsia="宋体" w:hAnsi="宋体" w:cs="Times New Roman" w:hint="eastAsia"/>
          <w:color w:val="000000"/>
          <w:sz w:val="24"/>
          <w:szCs w:val="20"/>
        </w:rPr>
        <w:t>。</w:t>
      </w:r>
    </w:p>
    <w:p w:rsidR="0038568A" w:rsidRDefault="00AD2E88">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lastRenderedPageBreak/>
        <w:t>2、</w:t>
      </w:r>
      <w:r>
        <w:rPr>
          <w:rFonts w:ascii="宋体" w:eastAsia="宋体" w:hAnsi="宋体" w:cs="Times New Roman"/>
          <w:color w:val="000000"/>
          <w:sz w:val="24"/>
          <w:szCs w:val="20"/>
        </w:rPr>
        <w:t>若响应文件中全部签字之处均为法定代表人（单位负责人）本人签署，则可不提供本《</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》，但须提供</w:t>
      </w:r>
      <w:r>
        <w:rPr>
          <w:rFonts w:ascii="宋体" w:eastAsia="宋体" w:hAnsi="宋体" w:cs="Times New Roman" w:hint="eastAsia"/>
          <w:color w:val="000000"/>
          <w:sz w:val="24"/>
          <w:szCs w:val="20"/>
        </w:rPr>
        <w:t>《</w:t>
      </w:r>
      <w:r>
        <w:rPr>
          <w:rFonts w:ascii="宋体" w:eastAsia="宋体" w:hAnsi="宋体" w:cs="Times New Roman"/>
          <w:color w:val="000000"/>
          <w:sz w:val="24"/>
          <w:szCs w:val="20"/>
        </w:rPr>
        <w:t>法定代表人（单位负责人）身份证</w:t>
      </w:r>
      <w:r>
        <w:rPr>
          <w:rFonts w:ascii="宋体" w:eastAsia="宋体" w:hAnsi="宋体" w:cs="Times New Roman" w:hint="eastAsia"/>
          <w:color w:val="000000"/>
          <w:sz w:val="24"/>
          <w:szCs w:val="20"/>
        </w:rPr>
        <w:t>明》</w:t>
      </w:r>
      <w:r>
        <w:rPr>
          <w:rFonts w:ascii="宋体" w:eastAsia="宋体" w:hAnsi="宋体" w:cs="Times New Roman"/>
          <w:color w:val="000000"/>
          <w:sz w:val="24"/>
          <w:szCs w:val="20"/>
        </w:rPr>
        <w:t>。</w:t>
      </w:r>
    </w:p>
    <w:p w:rsidR="0038568A" w:rsidRDefault="00AD2E88">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3、</w:t>
      </w:r>
      <w:r>
        <w:rPr>
          <w:rFonts w:ascii="宋体" w:eastAsia="宋体" w:hAnsi="宋体" w:cs="Times New Roman" w:hint="eastAsia"/>
          <w:color w:val="000000"/>
          <w:sz w:val="24"/>
          <w:szCs w:val="20"/>
        </w:rPr>
        <w:t>供应商为自然人的情形，可不提供本</w:t>
      </w:r>
      <w:r>
        <w:rPr>
          <w:rFonts w:ascii="宋体" w:eastAsia="宋体" w:hAnsi="宋体" w:cs="Times New Roman"/>
          <w:color w:val="000000"/>
          <w:sz w:val="24"/>
          <w:szCs w:val="20"/>
        </w:rPr>
        <w:t>《</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p>
    <w:p w:rsidR="0038568A" w:rsidRDefault="0038568A">
      <w:pPr>
        <w:tabs>
          <w:tab w:val="left" w:pos="5580"/>
        </w:tabs>
        <w:spacing w:line="360" w:lineRule="auto"/>
        <w:jc w:val="left"/>
        <w:rPr>
          <w:rFonts w:ascii="宋体" w:eastAsia="宋体" w:hAnsi="宋体" w:cs="Times New Roman"/>
          <w:color w:val="000000"/>
          <w:sz w:val="30"/>
          <w:szCs w:val="30"/>
        </w:rPr>
      </w:pPr>
    </w:p>
    <w:p w:rsidR="0038568A" w:rsidRDefault="0038568A">
      <w:pPr>
        <w:tabs>
          <w:tab w:val="left" w:pos="5580"/>
        </w:tabs>
        <w:spacing w:line="360" w:lineRule="auto"/>
        <w:jc w:val="left"/>
        <w:rPr>
          <w:rFonts w:ascii="宋体" w:eastAsia="宋体" w:hAnsi="宋体" w:cs="Times New Roman"/>
          <w:color w:val="000000"/>
          <w:sz w:val="30"/>
          <w:szCs w:val="30"/>
        </w:rPr>
      </w:pPr>
    </w:p>
    <w:p w:rsidR="0038568A" w:rsidRDefault="00AD2E88">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t>法定代表人（单位负责人）身份证明</w:t>
      </w:r>
    </w:p>
    <w:p w:rsidR="0038568A" w:rsidRDefault="0038568A">
      <w:pPr>
        <w:kinsoku w:val="0"/>
        <w:overflowPunct w:val="0"/>
        <w:spacing w:line="200" w:lineRule="exact"/>
        <w:rPr>
          <w:rFonts w:ascii="宋体" w:eastAsia="宋体" w:hAnsi="宋体" w:cs="Times New Roman"/>
          <w:sz w:val="20"/>
          <w:szCs w:val="20"/>
        </w:rPr>
      </w:pPr>
    </w:p>
    <w:p w:rsidR="0038568A" w:rsidRDefault="00AD2E88">
      <w:pPr>
        <w:tabs>
          <w:tab w:val="left" w:pos="5580"/>
        </w:tabs>
        <w:spacing w:line="360" w:lineRule="auto"/>
        <w:rPr>
          <w:rFonts w:ascii="宋体" w:eastAsia="宋体" w:hAnsi="宋体" w:cs="Times New Roman"/>
          <w:color w:val="000000"/>
          <w:sz w:val="24"/>
          <w:szCs w:val="24"/>
        </w:rPr>
      </w:pPr>
      <w:r>
        <w:rPr>
          <w:rFonts w:ascii="宋体" w:eastAsia="宋体" w:hAnsi="宋体" w:cs="Times New Roman"/>
          <w:color w:val="000000"/>
          <w:sz w:val="24"/>
          <w:szCs w:val="24"/>
        </w:rPr>
        <w:t>致：</w:t>
      </w:r>
      <w:r>
        <w:rPr>
          <w:rFonts w:ascii="宋体" w:eastAsia="宋体" w:hAnsi="宋体" w:cs="Times New Roman" w:hint="eastAsia"/>
          <w:sz w:val="24"/>
          <w:szCs w:val="24"/>
        </w:rPr>
        <w:t>连云港市公共资源交易中心</w:t>
      </w:r>
    </w:p>
    <w:p w:rsidR="0038568A" w:rsidRDefault="00AD2E88">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兹证明，</w:t>
      </w:r>
    </w:p>
    <w:p w:rsidR="0038568A" w:rsidRDefault="00AD2E88">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sz w:val="24"/>
          <w:szCs w:val="24"/>
        </w:rPr>
        <w:t>____性别：____年龄：____职务：____</w:t>
      </w:r>
    </w:p>
    <w:p w:rsidR="0038568A" w:rsidRDefault="0038568A">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38568A" w:rsidRDefault="00AD2E88">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系</w:t>
      </w:r>
      <w:r>
        <w:rPr>
          <w:rFonts w:ascii="宋体" w:eastAsia="宋体" w:hAnsi="宋体" w:cs="Times New Roman"/>
          <w:sz w:val="24"/>
          <w:szCs w:val="24"/>
          <w:u w:val="single"/>
        </w:rPr>
        <w:tab/>
      </w:r>
      <w:r>
        <w:rPr>
          <w:rFonts w:ascii="宋体" w:eastAsia="宋体" w:hAnsi="宋体" w:cs="Times New Roman"/>
          <w:sz w:val="24"/>
          <w:szCs w:val="24"/>
        </w:rPr>
        <w:t>（供应商名称）的法定代表人（单位负责人）。</w:t>
      </w:r>
    </w:p>
    <w:p w:rsidR="0038568A" w:rsidRDefault="0038568A">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38568A" w:rsidRDefault="0038568A">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38568A" w:rsidRDefault="00AD2E88">
      <w:pPr>
        <w:tabs>
          <w:tab w:val="left" w:pos="567"/>
        </w:tabs>
        <w:kinsoku w:val="0"/>
        <w:overflowPunct w:val="0"/>
        <w:spacing w:before="120" w:line="583" w:lineRule="auto"/>
        <w:ind w:right="-46"/>
        <w:rPr>
          <w:rFonts w:ascii="宋体" w:eastAsia="宋体" w:hAnsi="宋体" w:cs="Times New Roman"/>
          <w:spacing w:val="-3"/>
          <w:sz w:val="24"/>
          <w:szCs w:val="24"/>
        </w:rPr>
      </w:pPr>
      <w:r>
        <w:rPr>
          <w:rFonts w:ascii="宋体" w:eastAsia="宋体" w:hAnsi="宋体" w:cs="Times New Roman"/>
          <w:sz w:val="24"/>
          <w:szCs w:val="24"/>
        </w:rPr>
        <w:t>附：</w:t>
      </w: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38568A">
        <w:trPr>
          <w:trHeight w:val="1399"/>
        </w:trPr>
        <w:tc>
          <w:tcPr>
            <w:tcW w:w="4673" w:type="dxa"/>
          </w:tcPr>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tc>
        <w:tc>
          <w:tcPr>
            <w:tcW w:w="4536" w:type="dxa"/>
          </w:tcPr>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p w:rsidR="0038568A" w:rsidRDefault="0038568A">
            <w:pPr>
              <w:tabs>
                <w:tab w:val="left" w:pos="5580"/>
              </w:tabs>
              <w:spacing w:line="360" w:lineRule="auto"/>
              <w:jc w:val="left"/>
              <w:rPr>
                <w:rFonts w:ascii="宋体" w:eastAsia="宋体" w:hAnsi="宋体" w:cs="Times New Roman"/>
                <w:color w:val="000000"/>
                <w:sz w:val="24"/>
                <w:szCs w:val="20"/>
              </w:rPr>
            </w:pPr>
          </w:p>
        </w:tc>
      </w:tr>
    </w:tbl>
    <w:p w:rsidR="0038568A" w:rsidRDefault="0038568A">
      <w:pPr>
        <w:tabs>
          <w:tab w:val="left" w:pos="567"/>
        </w:tabs>
        <w:kinsoku w:val="0"/>
        <w:overflowPunct w:val="0"/>
        <w:spacing w:before="120" w:line="583" w:lineRule="auto"/>
        <w:ind w:right="4305"/>
        <w:rPr>
          <w:rFonts w:ascii="宋体" w:eastAsia="宋体" w:hAnsi="宋体" w:cs="Times New Roman"/>
          <w:spacing w:val="-3"/>
          <w:sz w:val="24"/>
          <w:szCs w:val="24"/>
        </w:rPr>
      </w:pPr>
    </w:p>
    <w:p w:rsidR="0038568A" w:rsidRDefault="0038568A">
      <w:pPr>
        <w:tabs>
          <w:tab w:val="left" w:pos="567"/>
        </w:tabs>
        <w:kinsoku w:val="0"/>
        <w:overflowPunct w:val="0"/>
        <w:spacing w:before="120" w:line="583" w:lineRule="auto"/>
        <w:ind w:right="4305"/>
        <w:rPr>
          <w:rFonts w:ascii="宋体" w:eastAsia="宋体" w:hAnsi="宋体" w:cs="Times New Roman"/>
          <w:spacing w:val="-3"/>
          <w:sz w:val="24"/>
          <w:szCs w:val="24"/>
        </w:rPr>
      </w:pPr>
    </w:p>
    <w:p w:rsidR="0038568A" w:rsidRDefault="00AD2E88">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hint="eastAsia"/>
          <w:bCs/>
          <w:sz w:val="24"/>
          <w:szCs w:val="24"/>
        </w:rPr>
        <w:t>供应商</w:t>
      </w:r>
      <w:r>
        <w:rPr>
          <w:rFonts w:ascii="宋体" w:eastAsia="宋体" w:hAnsi="宋体" w:cs="Times New Roman"/>
          <w:color w:val="000000"/>
          <w:sz w:val="24"/>
          <w:szCs w:val="24"/>
        </w:rPr>
        <w:t>名称（加盖公章）</w:t>
      </w:r>
      <w:r>
        <w:rPr>
          <w:rFonts w:ascii="宋体" w:eastAsia="宋体" w:hAnsi="宋体" w:cs="Times New Roman"/>
          <w:color w:val="000000"/>
          <w:sz w:val="24"/>
          <w:szCs w:val="24"/>
          <w:lang w:val="zh-CN"/>
        </w:rPr>
        <w:t>：________________</w:t>
      </w:r>
    </w:p>
    <w:p w:rsidR="0038568A" w:rsidRDefault="00AD2E88">
      <w:pPr>
        <w:tabs>
          <w:tab w:val="left" w:pos="567"/>
        </w:tabs>
        <w:kinsoku w:val="0"/>
        <w:overflowPunct w:val="0"/>
        <w:spacing w:before="120" w:line="583" w:lineRule="auto"/>
        <w:ind w:right="95"/>
        <w:rPr>
          <w:rFonts w:ascii="宋体" w:eastAsia="宋体" w:hAnsi="宋体" w:cs="Times New Roman"/>
          <w:spacing w:val="-3"/>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）（签字、签章或印鉴）：_</w:t>
      </w:r>
      <w:r>
        <w:rPr>
          <w:rFonts w:ascii="宋体" w:eastAsia="宋体" w:hAnsi="宋体" w:cs="Times New Roman"/>
          <w:spacing w:val="-3"/>
          <w:sz w:val="24"/>
          <w:szCs w:val="24"/>
        </w:rPr>
        <w:t>______</w:t>
      </w:r>
    </w:p>
    <w:p w:rsidR="0038568A" w:rsidRDefault="0038568A">
      <w:pPr>
        <w:autoSpaceDE w:val="0"/>
        <w:autoSpaceDN w:val="0"/>
        <w:adjustRightInd w:val="0"/>
        <w:snapToGrid w:val="0"/>
        <w:spacing w:line="360" w:lineRule="auto"/>
        <w:rPr>
          <w:rFonts w:ascii="宋体" w:eastAsia="宋体" w:hAnsi="宋体" w:cs="Times New Roman"/>
          <w:color w:val="000000"/>
          <w:sz w:val="24"/>
          <w:szCs w:val="24"/>
        </w:rPr>
      </w:pPr>
    </w:p>
    <w:p w:rsidR="0038568A" w:rsidRDefault="00AD2E88">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日期：_____年______月______日</w:t>
      </w:r>
    </w:p>
    <w:p w:rsidR="0038568A" w:rsidRDefault="0038568A">
      <w:pPr>
        <w:snapToGrid w:val="0"/>
        <w:spacing w:line="360" w:lineRule="auto"/>
        <w:ind w:firstLineChars="200" w:firstLine="480"/>
        <w:rPr>
          <w:rFonts w:ascii="宋体" w:eastAsia="宋体" w:hAnsi="宋体" w:cs="Times New Roman"/>
          <w:sz w:val="24"/>
          <w:szCs w:val="24"/>
        </w:rPr>
      </w:pPr>
    </w:p>
    <w:p w:rsidR="0038568A" w:rsidRDefault="0038568A">
      <w:pPr>
        <w:rPr>
          <w:rFonts w:ascii="宋体" w:eastAsia="宋体" w:hAnsi="宋体" w:cs="Times New Roman"/>
          <w:color w:val="FF0000"/>
          <w:sz w:val="24"/>
          <w:szCs w:val="24"/>
        </w:rPr>
      </w:pPr>
    </w:p>
    <w:p w:rsidR="0038568A" w:rsidRDefault="00AD2E88">
      <w:pPr>
        <w:keepNext/>
        <w:keepLines/>
        <w:spacing w:before="120" w:after="120" w:line="560" w:lineRule="exact"/>
        <w:jc w:val="left"/>
        <w:outlineLvl w:val="1"/>
        <w:rPr>
          <w:rFonts w:ascii="黑体" w:eastAsia="黑体" w:hAnsi="黑体" w:cs="宋体"/>
          <w:bCs/>
          <w:sz w:val="24"/>
          <w:szCs w:val="28"/>
        </w:rPr>
      </w:pPr>
      <w:r>
        <w:rPr>
          <w:rFonts w:ascii="宋体" w:eastAsia="宋体" w:hAnsi="宋体" w:cs="Times New Roman"/>
          <w:color w:val="FF0000"/>
          <w:sz w:val="24"/>
          <w:szCs w:val="24"/>
        </w:rPr>
        <w:br w:type="page"/>
      </w:r>
      <w:r>
        <w:rPr>
          <w:rFonts w:ascii="黑体" w:eastAsia="黑体" w:hAnsi="黑体" w:cs="宋体" w:hint="eastAsia"/>
          <w:bCs/>
          <w:sz w:val="24"/>
          <w:szCs w:val="28"/>
        </w:rPr>
        <w:lastRenderedPageBreak/>
        <w:t>格式8、中小企业声明函</w:t>
      </w:r>
    </w:p>
    <w:p w:rsidR="0038568A" w:rsidRDefault="00AD2E88">
      <w:pPr>
        <w:jc w:val="center"/>
        <w:rPr>
          <w:rFonts w:ascii="黑体" w:eastAsia="黑体" w:hAnsi="黑体" w:cs="宋体"/>
          <w:bCs/>
          <w:sz w:val="36"/>
          <w:szCs w:val="28"/>
        </w:rPr>
      </w:pPr>
      <w:r>
        <w:rPr>
          <w:rFonts w:ascii="黑体" w:eastAsia="黑体" w:hAnsi="黑体" w:cs="宋体" w:hint="eastAsia"/>
          <w:bCs/>
          <w:sz w:val="36"/>
          <w:szCs w:val="28"/>
        </w:rPr>
        <w:t>中小企业声明函</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sz w:val="24"/>
          <w:szCs w:val="24"/>
        </w:rPr>
        <w:t>本公司郑重声明，根据《政府采购促进中小企业发展管理办法》（财库﹝2020﹞46号）的规定，本公司参加</w:t>
      </w:r>
      <w:r>
        <w:rPr>
          <w:rFonts w:ascii="宋体" w:eastAsia="宋体" w:hAnsi="宋体" w:cs="Times New Roman"/>
          <w:sz w:val="24"/>
          <w:szCs w:val="24"/>
          <w:u w:val="single"/>
        </w:rPr>
        <w:t>（单位名称）</w:t>
      </w:r>
      <w:r>
        <w:rPr>
          <w:rFonts w:ascii="宋体" w:eastAsia="宋体" w:hAnsi="宋体" w:cs="Times New Roman"/>
          <w:sz w:val="24"/>
          <w:szCs w:val="24"/>
        </w:rPr>
        <w:t>的</w:t>
      </w:r>
      <w:r>
        <w:rPr>
          <w:rFonts w:ascii="宋体" w:eastAsia="宋体" w:hAnsi="宋体" w:cs="Times New Roman"/>
          <w:sz w:val="24"/>
          <w:szCs w:val="24"/>
          <w:u w:val="single"/>
        </w:rPr>
        <w:t>（项目名称）</w:t>
      </w:r>
      <w:r>
        <w:rPr>
          <w:rFonts w:ascii="宋体" w:eastAsia="宋体" w:hAnsi="宋体" w:cs="Times New Roman"/>
          <w:sz w:val="24"/>
          <w:szCs w:val="24"/>
        </w:rPr>
        <w:t>采购活动，提供的货物全部由符合政策要求的中小企业制造。相关企业的具体情况如下：</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sz w:val="24"/>
          <w:szCs w:val="24"/>
        </w:rPr>
        <w:t xml:space="preserve"> 1. </w:t>
      </w:r>
      <w:r>
        <w:rPr>
          <w:rFonts w:ascii="宋体" w:eastAsia="宋体" w:hAnsi="宋体" w:cs="Times New Roman"/>
          <w:sz w:val="24"/>
          <w:szCs w:val="24"/>
          <w:u w:val="single"/>
        </w:rPr>
        <w:t>（</w:t>
      </w:r>
      <w:r>
        <w:rPr>
          <w:rFonts w:ascii="宋体" w:eastAsia="宋体" w:hAnsi="宋体" w:cs="Times New Roman" w:hint="eastAsia"/>
          <w:sz w:val="24"/>
          <w:szCs w:val="24"/>
          <w:u w:val="single"/>
        </w:rPr>
        <w:t>货物</w:t>
      </w:r>
      <w:r>
        <w:rPr>
          <w:rFonts w:ascii="宋体" w:eastAsia="宋体" w:hAnsi="宋体" w:cs="Times New Roman"/>
          <w:sz w:val="24"/>
          <w:szCs w:val="24"/>
          <w:u w:val="single"/>
        </w:rPr>
        <w:t xml:space="preserve">名称） </w:t>
      </w:r>
      <w:r>
        <w:rPr>
          <w:rFonts w:ascii="宋体" w:eastAsia="宋体" w:hAnsi="宋体" w:cs="Times New Roman"/>
          <w:sz w:val="24"/>
          <w:szCs w:val="24"/>
        </w:rPr>
        <w:t>，属于</w:t>
      </w:r>
      <w:r>
        <w:rPr>
          <w:rFonts w:ascii="宋体" w:eastAsia="宋体" w:hAnsi="宋体" w:cs="Times New Roman"/>
          <w:sz w:val="24"/>
          <w:szCs w:val="24"/>
          <w:u w:val="single"/>
        </w:rPr>
        <w:t xml:space="preserve">（采购文件中明确的所属行业） </w:t>
      </w:r>
      <w:r>
        <w:rPr>
          <w:rFonts w:ascii="宋体" w:eastAsia="宋体" w:hAnsi="宋体" w:cs="Times New Roman"/>
          <w:sz w:val="24"/>
          <w:szCs w:val="24"/>
        </w:rPr>
        <w:t>行业；制造商为</w:t>
      </w:r>
      <w:r>
        <w:rPr>
          <w:rFonts w:ascii="宋体" w:eastAsia="宋体" w:hAnsi="宋体" w:cs="Times New Roman"/>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rPr>
        <w:t>万元，属于</w:t>
      </w:r>
      <w:r>
        <w:rPr>
          <w:rFonts w:ascii="宋体" w:eastAsia="宋体" w:hAnsi="宋体" w:cs="Times New Roman"/>
          <w:sz w:val="24"/>
          <w:szCs w:val="24"/>
          <w:u w:val="single"/>
        </w:rPr>
        <w:t>（</w:t>
      </w:r>
      <w:r>
        <w:rPr>
          <w:rFonts w:ascii="宋体" w:eastAsia="宋体" w:hAnsi="宋体" w:cs="Times New Roman" w:hint="eastAsia"/>
          <w:sz w:val="24"/>
          <w:szCs w:val="24"/>
          <w:u w:val="single"/>
        </w:rPr>
        <w:t>中型企业、</w:t>
      </w:r>
      <w:r>
        <w:rPr>
          <w:rFonts w:ascii="宋体" w:eastAsia="宋体" w:hAnsi="宋体" w:cs="Times New Roman"/>
          <w:sz w:val="24"/>
          <w:szCs w:val="24"/>
          <w:u w:val="single"/>
        </w:rPr>
        <w:t>小型企业、微型企业）</w:t>
      </w:r>
      <w:r>
        <w:rPr>
          <w:rFonts w:ascii="宋体" w:eastAsia="宋体" w:hAnsi="宋体" w:cs="Times New Roman"/>
          <w:sz w:val="24"/>
          <w:szCs w:val="24"/>
        </w:rPr>
        <w:t xml:space="preserve">； </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sz w:val="24"/>
          <w:szCs w:val="24"/>
        </w:rPr>
        <w:t xml:space="preserve">2. </w:t>
      </w:r>
      <w:r>
        <w:rPr>
          <w:rFonts w:ascii="宋体" w:eastAsia="宋体" w:hAnsi="宋体" w:cs="Times New Roman"/>
          <w:sz w:val="24"/>
          <w:szCs w:val="24"/>
          <w:u w:val="single"/>
        </w:rPr>
        <w:t>（</w:t>
      </w:r>
      <w:r>
        <w:rPr>
          <w:rFonts w:ascii="宋体" w:eastAsia="宋体" w:hAnsi="宋体" w:cs="Times New Roman" w:hint="eastAsia"/>
          <w:sz w:val="24"/>
          <w:szCs w:val="24"/>
          <w:u w:val="single"/>
        </w:rPr>
        <w:t>货物</w:t>
      </w:r>
      <w:r>
        <w:rPr>
          <w:rFonts w:ascii="宋体" w:eastAsia="宋体" w:hAnsi="宋体" w:cs="Times New Roman"/>
          <w:sz w:val="24"/>
          <w:szCs w:val="24"/>
          <w:u w:val="single"/>
        </w:rPr>
        <w:t xml:space="preserve">名称） </w:t>
      </w:r>
      <w:r>
        <w:rPr>
          <w:rFonts w:ascii="宋体" w:eastAsia="宋体" w:hAnsi="宋体" w:cs="Times New Roman"/>
          <w:sz w:val="24"/>
          <w:szCs w:val="24"/>
        </w:rPr>
        <w:t>，属于</w:t>
      </w:r>
      <w:r>
        <w:rPr>
          <w:rFonts w:ascii="宋体" w:eastAsia="宋体" w:hAnsi="宋体" w:cs="Times New Roman"/>
          <w:sz w:val="24"/>
          <w:szCs w:val="24"/>
          <w:u w:val="single"/>
        </w:rPr>
        <w:t xml:space="preserve">（采购文件中明确的所属行业） </w:t>
      </w:r>
      <w:r>
        <w:rPr>
          <w:rFonts w:ascii="宋体" w:eastAsia="宋体" w:hAnsi="宋体" w:cs="Times New Roman"/>
          <w:sz w:val="24"/>
          <w:szCs w:val="24"/>
        </w:rPr>
        <w:t>行业；制造商为</w:t>
      </w:r>
      <w:r>
        <w:rPr>
          <w:rFonts w:ascii="宋体" w:eastAsia="宋体" w:hAnsi="宋体" w:cs="Times New Roman"/>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rPr>
        <w:t>万元，属于</w:t>
      </w:r>
      <w:r>
        <w:rPr>
          <w:rFonts w:ascii="宋体" w:eastAsia="宋体" w:hAnsi="宋体" w:cs="Times New Roman"/>
          <w:sz w:val="24"/>
          <w:szCs w:val="24"/>
          <w:u w:val="single"/>
        </w:rPr>
        <w:t>（</w:t>
      </w:r>
      <w:r>
        <w:rPr>
          <w:rFonts w:ascii="宋体" w:eastAsia="宋体" w:hAnsi="宋体" w:cs="Times New Roman" w:hint="eastAsia"/>
          <w:sz w:val="24"/>
          <w:szCs w:val="24"/>
          <w:u w:val="single"/>
        </w:rPr>
        <w:t>中型企业、</w:t>
      </w:r>
      <w:r>
        <w:rPr>
          <w:rFonts w:ascii="宋体" w:eastAsia="宋体" w:hAnsi="宋体" w:cs="Times New Roman"/>
          <w:sz w:val="24"/>
          <w:szCs w:val="24"/>
          <w:u w:val="single"/>
        </w:rPr>
        <w:t>小型企业、微型企业）</w:t>
      </w:r>
      <w:r>
        <w:rPr>
          <w:rFonts w:ascii="宋体" w:eastAsia="宋体" w:hAnsi="宋体" w:cs="Times New Roman"/>
          <w:sz w:val="24"/>
          <w:szCs w:val="24"/>
        </w:rPr>
        <w:t>；</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sz w:val="24"/>
          <w:szCs w:val="24"/>
        </w:rPr>
        <w:t xml:space="preserve"> …… </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sz w:val="24"/>
          <w:szCs w:val="24"/>
        </w:rPr>
        <w:t xml:space="preserve">以上企业，不属于大企业的分支机构，不存在控股股东为大企业的情形，也不存在与大企业的负责人为同一人的情形。 </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sz w:val="24"/>
          <w:szCs w:val="24"/>
        </w:rPr>
        <w:t xml:space="preserve">本企业对上述声明内容的真实性负责。如有虚假，将依法承担相应责任。 </w:t>
      </w:r>
    </w:p>
    <w:p w:rsidR="0038568A" w:rsidRDefault="0038568A">
      <w:pPr>
        <w:snapToGrid w:val="0"/>
        <w:spacing w:line="360" w:lineRule="auto"/>
        <w:ind w:firstLine="480"/>
        <w:rPr>
          <w:rFonts w:ascii="宋体" w:eastAsia="宋体" w:hAnsi="宋体" w:cs="Times New Roman"/>
          <w:sz w:val="24"/>
          <w:szCs w:val="24"/>
        </w:rPr>
      </w:pPr>
    </w:p>
    <w:p w:rsidR="0038568A" w:rsidRDefault="0038568A">
      <w:pPr>
        <w:snapToGrid w:val="0"/>
        <w:spacing w:line="360" w:lineRule="auto"/>
        <w:ind w:right="480" w:firstLineChars="2050" w:firstLine="4920"/>
        <w:rPr>
          <w:rFonts w:ascii="宋体" w:eastAsia="宋体" w:hAnsi="宋体" w:cs="Times New Roman"/>
          <w:sz w:val="24"/>
          <w:szCs w:val="24"/>
        </w:rPr>
      </w:pPr>
    </w:p>
    <w:p w:rsidR="0038568A" w:rsidRDefault="00AD2E88">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 xml:space="preserve">企业名称（盖章）： </w:t>
      </w:r>
    </w:p>
    <w:p w:rsidR="0038568A" w:rsidRDefault="00AD2E88">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日 期：</w:t>
      </w:r>
      <w:r>
        <w:rPr>
          <w:rFonts w:ascii="宋体" w:eastAsia="宋体" w:hAnsi="宋体" w:cs="Times New Roman" w:hint="eastAsia"/>
          <w:sz w:val="24"/>
          <w:szCs w:val="24"/>
        </w:rPr>
        <w:t xml:space="preserve">   年   月   日</w:t>
      </w:r>
    </w:p>
    <w:p w:rsidR="0038568A" w:rsidRDefault="0038568A">
      <w:pPr>
        <w:snapToGrid w:val="0"/>
        <w:spacing w:line="360" w:lineRule="auto"/>
        <w:ind w:right="480" w:firstLine="482"/>
        <w:rPr>
          <w:rFonts w:ascii="宋体" w:eastAsia="宋体" w:hAnsi="宋体" w:cs="Times New Roman"/>
          <w:b/>
          <w:sz w:val="24"/>
          <w:szCs w:val="24"/>
        </w:rPr>
      </w:pPr>
    </w:p>
    <w:p w:rsidR="0038568A" w:rsidRDefault="0038568A">
      <w:pPr>
        <w:snapToGrid w:val="0"/>
        <w:spacing w:line="360" w:lineRule="auto"/>
        <w:ind w:right="480" w:firstLine="482"/>
        <w:rPr>
          <w:rFonts w:ascii="宋体" w:eastAsia="宋体" w:hAnsi="宋体" w:cs="Times New Roman"/>
          <w:b/>
          <w:sz w:val="24"/>
          <w:szCs w:val="24"/>
        </w:rPr>
      </w:pPr>
    </w:p>
    <w:p w:rsidR="0038568A" w:rsidRDefault="0038568A">
      <w:pPr>
        <w:snapToGrid w:val="0"/>
        <w:spacing w:line="360" w:lineRule="auto"/>
        <w:ind w:right="480" w:firstLine="482"/>
        <w:rPr>
          <w:rFonts w:ascii="宋体" w:eastAsia="宋体" w:hAnsi="宋体" w:cs="Times New Roman"/>
          <w:b/>
          <w:sz w:val="24"/>
          <w:szCs w:val="24"/>
        </w:rPr>
      </w:pPr>
    </w:p>
    <w:p w:rsidR="0038568A" w:rsidRDefault="0038568A">
      <w:pPr>
        <w:snapToGrid w:val="0"/>
        <w:spacing w:line="360" w:lineRule="auto"/>
        <w:ind w:right="480" w:firstLine="482"/>
        <w:rPr>
          <w:rFonts w:ascii="宋体" w:eastAsia="宋体" w:hAnsi="宋体" w:cs="Times New Roman"/>
          <w:b/>
          <w:sz w:val="24"/>
          <w:szCs w:val="24"/>
        </w:rPr>
      </w:pPr>
    </w:p>
    <w:p w:rsidR="0038568A" w:rsidRDefault="00AD2E88">
      <w:pPr>
        <w:snapToGrid w:val="0"/>
        <w:spacing w:line="360" w:lineRule="auto"/>
        <w:ind w:right="480"/>
        <w:rPr>
          <w:rFonts w:ascii="宋体" w:eastAsia="宋体" w:hAnsi="宋体" w:cs="Times New Roman"/>
          <w:sz w:val="24"/>
          <w:szCs w:val="24"/>
        </w:rPr>
      </w:pPr>
      <w:r>
        <w:rPr>
          <w:rFonts w:ascii="宋体" w:eastAsia="宋体" w:hAnsi="宋体" w:cs="Times New Roman" w:hint="eastAsia"/>
          <w:sz w:val="24"/>
          <w:szCs w:val="24"/>
        </w:rPr>
        <w:t>填报说明：</w:t>
      </w:r>
    </w:p>
    <w:p w:rsidR="0038568A" w:rsidRDefault="00AD2E88">
      <w:pPr>
        <w:snapToGrid w:val="0"/>
        <w:spacing w:line="360" w:lineRule="auto"/>
        <w:ind w:right="482"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w:t>
      </w:r>
      <w:proofErr w:type="gramStart"/>
      <w:r>
        <w:rPr>
          <w:rFonts w:ascii="宋体" w:eastAsia="宋体" w:hAnsi="宋体" w:cs="Times New Roman"/>
          <w:sz w:val="24"/>
          <w:szCs w:val="24"/>
        </w:rPr>
        <w:t>一</w:t>
      </w:r>
      <w:proofErr w:type="gramEnd"/>
      <w:r>
        <w:rPr>
          <w:rFonts w:ascii="宋体" w:eastAsia="宋体" w:hAnsi="宋体" w:cs="Times New Roman"/>
          <w:sz w:val="24"/>
          <w:szCs w:val="24"/>
        </w:rPr>
        <w:t>年度数据的新成立企业可不填报。</w:t>
      </w:r>
    </w:p>
    <w:p w:rsidR="0038568A" w:rsidRDefault="00AD2E88">
      <w:pPr>
        <w:snapToGrid w:val="0"/>
        <w:spacing w:line="360" w:lineRule="auto"/>
        <w:ind w:right="482"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rPr>
        <w:t>请供应商如实填写，所填内容须与报价明细表一致，如填写不完整或不一致或填写有误，将不享受扶持政策</w:t>
      </w:r>
      <w:r>
        <w:rPr>
          <w:rFonts w:ascii="宋体" w:eastAsia="宋体" w:hAnsi="宋体" w:cs="Times New Roman" w:hint="eastAsia"/>
          <w:sz w:val="24"/>
          <w:szCs w:val="24"/>
        </w:rPr>
        <w:t>。</w:t>
      </w:r>
    </w:p>
    <w:p w:rsidR="0038568A" w:rsidRDefault="00AD2E88">
      <w:pPr>
        <w:snapToGrid w:val="0"/>
        <w:ind w:firstLine="480"/>
        <w:rPr>
          <w:rFonts w:ascii="宋体" w:eastAsia="宋体" w:hAnsi="宋体" w:cs="Times New Roman"/>
          <w:sz w:val="24"/>
          <w:szCs w:val="24"/>
        </w:rPr>
      </w:pPr>
      <w:r>
        <w:rPr>
          <w:rFonts w:ascii="宋体" w:eastAsia="宋体" w:hAnsi="宋体" w:cs="Times New Roman" w:hint="eastAsia"/>
          <w:sz w:val="24"/>
          <w:szCs w:val="24"/>
        </w:rPr>
        <w:t>3、成交供应商的《中小企业声明函》随成交结果公开。</w:t>
      </w:r>
    </w:p>
    <w:p w:rsidR="0038568A" w:rsidRDefault="00AD2E88">
      <w:pPr>
        <w:keepNext/>
        <w:keepLines/>
        <w:spacing w:before="120" w:after="120" w:line="560" w:lineRule="exact"/>
        <w:jc w:val="left"/>
        <w:outlineLvl w:val="1"/>
        <w:rPr>
          <w:rFonts w:ascii="Calibri" w:eastAsia="宋体" w:hAnsi="Calibri" w:cs="Times New Roman"/>
          <w:b/>
          <w:bCs/>
          <w:sz w:val="32"/>
          <w:szCs w:val="32"/>
        </w:rPr>
      </w:pPr>
      <w:r>
        <w:rPr>
          <w:rFonts w:ascii="Calibri" w:eastAsia="宋体" w:hAnsi="Calibri" w:cs="Times New Roman"/>
          <w:sz w:val="24"/>
          <w:szCs w:val="21"/>
        </w:rPr>
        <w:br w:type="page"/>
      </w:r>
      <w:r>
        <w:rPr>
          <w:rFonts w:ascii="黑体" w:eastAsia="黑体" w:hAnsi="黑体" w:cs="宋体" w:hint="eastAsia"/>
          <w:bCs/>
          <w:sz w:val="24"/>
          <w:szCs w:val="28"/>
        </w:rPr>
        <w:lastRenderedPageBreak/>
        <w:t>格式9</w:t>
      </w:r>
      <w:r>
        <w:rPr>
          <w:rFonts w:ascii="黑体" w:eastAsia="黑体" w:hAnsi="黑体" w:cs="宋体"/>
          <w:bCs/>
          <w:sz w:val="24"/>
          <w:szCs w:val="28"/>
        </w:rPr>
        <w:t>、</w:t>
      </w:r>
      <w:r>
        <w:rPr>
          <w:rFonts w:ascii="黑体" w:eastAsia="黑体" w:hAnsi="黑体" w:cs="宋体" w:hint="eastAsia"/>
          <w:bCs/>
          <w:sz w:val="24"/>
          <w:szCs w:val="28"/>
        </w:rPr>
        <w:t>残疾人福利性单位声明函</w:t>
      </w:r>
    </w:p>
    <w:p w:rsidR="0038568A" w:rsidRDefault="00AD2E88">
      <w:pPr>
        <w:jc w:val="center"/>
        <w:rPr>
          <w:rFonts w:ascii="黑体" w:eastAsia="黑体" w:hAnsi="黑体" w:cs="宋体"/>
          <w:bCs/>
          <w:sz w:val="36"/>
          <w:szCs w:val="28"/>
        </w:rPr>
      </w:pPr>
      <w:r>
        <w:rPr>
          <w:rFonts w:ascii="黑体" w:eastAsia="黑体" w:hAnsi="黑体" w:cs="宋体" w:hint="eastAsia"/>
          <w:bCs/>
          <w:sz w:val="36"/>
          <w:szCs w:val="28"/>
        </w:rPr>
        <w:t>残疾人福利性单位声明函</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单位的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项目采购活动提供本单位制造的货物，或者提供其他残疾人福利性单位制造的货物(不包括使用非残疾人福利性单位注册商标的货物)。相关企业的具体情况如下：</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 xml:space="preserve">1. </w:t>
      </w:r>
      <w:r>
        <w:rPr>
          <w:rFonts w:ascii="宋体" w:eastAsia="宋体" w:hAnsi="宋体" w:cs="Times New Roman" w:hint="eastAsia"/>
          <w:sz w:val="24"/>
          <w:szCs w:val="24"/>
          <w:u w:val="single"/>
        </w:rPr>
        <w:t>（货物名称）</w:t>
      </w:r>
      <w:r>
        <w:rPr>
          <w:rFonts w:ascii="宋体" w:eastAsia="宋体" w:hAnsi="宋体" w:cs="Times New Roman" w:hint="eastAsia"/>
          <w:sz w:val="24"/>
          <w:szCs w:val="24"/>
        </w:rPr>
        <w:t xml:space="preserve"> ，制造商为</w:t>
      </w:r>
      <w:r>
        <w:rPr>
          <w:rFonts w:ascii="宋体" w:eastAsia="宋体" w:hAnsi="宋体" w:cs="Times New Roman" w:hint="eastAsia"/>
          <w:sz w:val="24"/>
          <w:szCs w:val="24"/>
          <w:u w:val="single"/>
        </w:rPr>
        <w:t xml:space="preserve">　（企业名称）　</w:t>
      </w:r>
      <w:r>
        <w:rPr>
          <w:rFonts w:ascii="宋体" w:eastAsia="宋体" w:hAnsi="宋体" w:cs="Times New Roman" w:hint="eastAsia"/>
          <w:sz w:val="24"/>
          <w:szCs w:val="24"/>
        </w:rPr>
        <w:t xml:space="preserve">，属于残疾人福利性单位； </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 xml:space="preserve">2. </w:t>
      </w:r>
      <w:r>
        <w:rPr>
          <w:rFonts w:ascii="宋体" w:eastAsia="宋体" w:hAnsi="宋体" w:cs="Times New Roman" w:hint="eastAsia"/>
          <w:sz w:val="24"/>
          <w:szCs w:val="24"/>
          <w:u w:val="single"/>
        </w:rPr>
        <w:t>（货物名称）</w:t>
      </w:r>
      <w:r>
        <w:rPr>
          <w:rFonts w:ascii="宋体" w:eastAsia="宋体" w:hAnsi="宋体" w:cs="Times New Roman" w:hint="eastAsia"/>
          <w:sz w:val="24"/>
          <w:szCs w:val="24"/>
        </w:rPr>
        <w:t xml:space="preserve"> ，制造商为</w:t>
      </w:r>
      <w:r>
        <w:rPr>
          <w:rFonts w:ascii="宋体" w:eastAsia="宋体" w:hAnsi="宋体" w:cs="Times New Roman" w:hint="eastAsia"/>
          <w:sz w:val="24"/>
          <w:szCs w:val="24"/>
          <w:u w:val="single"/>
        </w:rPr>
        <w:t xml:space="preserve">　（企业名称）　</w:t>
      </w:r>
      <w:r>
        <w:rPr>
          <w:rFonts w:ascii="宋体" w:eastAsia="宋体" w:hAnsi="宋体" w:cs="Times New Roman" w:hint="eastAsia"/>
          <w:sz w:val="24"/>
          <w:szCs w:val="24"/>
        </w:rPr>
        <w:t>，属于残疾人福利性单位；</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 xml:space="preserve"> …… </w:t>
      </w: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38568A" w:rsidRDefault="0038568A">
      <w:pPr>
        <w:snapToGrid w:val="0"/>
        <w:spacing w:line="360" w:lineRule="auto"/>
        <w:ind w:firstLine="480"/>
        <w:rPr>
          <w:rFonts w:ascii="宋体" w:eastAsia="宋体" w:hAnsi="宋体" w:cs="Times New Roman"/>
          <w:sz w:val="24"/>
          <w:szCs w:val="24"/>
        </w:rPr>
      </w:pPr>
    </w:p>
    <w:p w:rsidR="0038568A" w:rsidRDefault="00AD2E88">
      <w:pPr>
        <w:snapToGrid w:val="0"/>
        <w:spacing w:line="360" w:lineRule="auto"/>
        <w:ind w:firstLine="480"/>
        <w:rPr>
          <w:rFonts w:ascii="宋体" w:eastAsia="宋体" w:hAnsi="宋体" w:cs="Times New Roman"/>
          <w:sz w:val="24"/>
          <w:szCs w:val="24"/>
        </w:rPr>
      </w:pPr>
      <w:r>
        <w:rPr>
          <w:rFonts w:ascii="宋体" w:eastAsia="宋体" w:hAnsi="宋体" w:cs="Times New Roman" w:hint="eastAsia"/>
          <w:sz w:val="24"/>
          <w:szCs w:val="24"/>
        </w:rPr>
        <w:t xml:space="preserve">　　　　　　　　　　　　　　　　　　单位名称(盖章)：</w:t>
      </w:r>
    </w:p>
    <w:p w:rsidR="0038568A" w:rsidRDefault="00AD2E88">
      <w:pPr>
        <w:spacing w:line="360" w:lineRule="auto"/>
        <w:ind w:firstLine="480"/>
        <w:rPr>
          <w:rFonts w:ascii="Calibri" w:eastAsia="宋体" w:hAnsi="Calibri" w:cs="Times New Roman"/>
          <w:b/>
          <w:sz w:val="22"/>
          <w:szCs w:val="21"/>
        </w:rPr>
      </w:pPr>
      <w:r>
        <w:rPr>
          <w:rFonts w:ascii="宋体" w:eastAsia="宋体" w:hAnsi="宋体" w:cs="Times New Roman" w:hint="eastAsia"/>
          <w:sz w:val="24"/>
          <w:szCs w:val="24"/>
        </w:rPr>
        <w:t xml:space="preserve">　　　　　　　　　　　　　　　　　　日期：   年   月   日</w:t>
      </w:r>
    </w:p>
    <w:p w:rsidR="0038568A" w:rsidRDefault="0038568A">
      <w:pPr>
        <w:snapToGrid w:val="0"/>
        <w:spacing w:line="360" w:lineRule="auto"/>
        <w:ind w:firstLine="442"/>
        <w:rPr>
          <w:rFonts w:ascii="Calibri" w:eastAsia="宋体" w:hAnsi="Calibri" w:cs="Times New Roman"/>
          <w:b/>
          <w:sz w:val="22"/>
          <w:szCs w:val="21"/>
        </w:rPr>
      </w:pPr>
    </w:p>
    <w:p w:rsidR="0038568A" w:rsidRDefault="0038568A">
      <w:pPr>
        <w:snapToGrid w:val="0"/>
        <w:spacing w:line="360" w:lineRule="auto"/>
        <w:ind w:firstLine="442"/>
        <w:rPr>
          <w:rFonts w:ascii="Calibri" w:eastAsia="宋体" w:hAnsi="Calibri" w:cs="Times New Roman"/>
          <w:b/>
          <w:sz w:val="22"/>
          <w:szCs w:val="21"/>
        </w:rPr>
      </w:pPr>
    </w:p>
    <w:p w:rsidR="0038568A" w:rsidRDefault="0038568A">
      <w:pPr>
        <w:snapToGrid w:val="0"/>
        <w:spacing w:line="360" w:lineRule="auto"/>
        <w:ind w:firstLine="442"/>
        <w:rPr>
          <w:rFonts w:ascii="Calibri" w:eastAsia="宋体" w:hAnsi="Calibri" w:cs="Times New Roman"/>
          <w:b/>
          <w:sz w:val="22"/>
          <w:szCs w:val="21"/>
        </w:rPr>
      </w:pPr>
    </w:p>
    <w:p w:rsidR="0038568A" w:rsidRDefault="0038568A">
      <w:pPr>
        <w:snapToGrid w:val="0"/>
        <w:spacing w:line="360" w:lineRule="auto"/>
        <w:ind w:firstLine="442"/>
        <w:rPr>
          <w:rFonts w:ascii="Calibri" w:eastAsia="宋体" w:hAnsi="Calibri" w:cs="Times New Roman"/>
          <w:b/>
          <w:sz w:val="22"/>
          <w:szCs w:val="21"/>
        </w:rPr>
      </w:pPr>
    </w:p>
    <w:p w:rsidR="0038568A" w:rsidRDefault="0038568A">
      <w:pPr>
        <w:snapToGrid w:val="0"/>
        <w:spacing w:line="360" w:lineRule="auto"/>
        <w:ind w:firstLine="442"/>
        <w:rPr>
          <w:rFonts w:ascii="Calibri" w:eastAsia="宋体" w:hAnsi="Calibri" w:cs="Times New Roman"/>
          <w:b/>
          <w:sz w:val="22"/>
          <w:szCs w:val="21"/>
        </w:rPr>
      </w:pPr>
    </w:p>
    <w:p w:rsidR="0038568A" w:rsidRDefault="00AD2E88">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填报说明：</w:t>
      </w:r>
    </w:p>
    <w:p w:rsidR="0038568A" w:rsidRDefault="00AD2E88">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hint="eastAsia"/>
          <w:sz w:val="24"/>
        </w:rPr>
        <w:t>请供应商如实填写，所填内容须与报价明细表一致，如填写不完整或不一致或填写有误，将不享受扶持政策</w:t>
      </w:r>
      <w:r>
        <w:rPr>
          <w:rFonts w:ascii="宋体" w:eastAsia="宋体" w:hAnsi="宋体" w:cs="Times New Roman" w:hint="eastAsia"/>
          <w:bCs/>
          <w:sz w:val="24"/>
          <w:szCs w:val="24"/>
        </w:rPr>
        <w:t>。</w:t>
      </w:r>
    </w:p>
    <w:p w:rsidR="0038568A" w:rsidRDefault="00AD2E88">
      <w:pPr>
        <w:snapToGrid w:val="0"/>
        <w:spacing w:line="360" w:lineRule="auto"/>
        <w:ind w:firstLineChars="200" w:firstLine="480"/>
        <w:rPr>
          <w:rFonts w:ascii="Calibri" w:eastAsia="宋体" w:hAnsi="Calibri" w:cs="Times New Roman"/>
          <w:b/>
          <w:sz w:val="22"/>
          <w:szCs w:val="21"/>
        </w:rPr>
      </w:pPr>
      <w:r>
        <w:rPr>
          <w:rFonts w:ascii="宋体" w:eastAsia="宋体" w:hAnsi="宋体" w:cs="Times New Roman" w:hint="eastAsia"/>
          <w:bCs/>
          <w:sz w:val="24"/>
          <w:szCs w:val="24"/>
        </w:rPr>
        <w:t>2、成交供应商的《残疾人福利性单位声明函》随成交结果公开。</w:t>
      </w:r>
    </w:p>
    <w:p w:rsidR="0038568A" w:rsidRDefault="0038568A">
      <w:pPr>
        <w:snapToGrid w:val="0"/>
        <w:spacing w:line="360" w:lineRule="auto"/>
        <w:ind w:firstLineChars="200" w:firstLine="440"/>
        <w:rPr>
          <w:rFonts w:ascii="Times New Roman" w:eastAsia="宋体" w:hAnsi="Times New Roman" w:cs="Times New Roman"/>
          <w:sz w:val="22"/>
          <w:szCs w:val="21"/>
        </w:rPr>
      </w:pPr>
    </w:p>
    <w:p w:rsidR="0038568A" w:rsidRDefault="0038568A">
      <w:pPr>
        <w:snapToGrid w:val="0"/>
        <w:spacing w:line="560" w:lineRule="exact"/>
        <w:rPr>
          <w:rFonts w:ascii="Calibri" w:eastAsia="宋体" w:hAnsi="Calibri" w:cs="Times New Roman"/>
          <w:sz w:val="24"/>
          <w:szCs w:val="21"/>
        </w:rPr>
      </w:pPr>
    </w:p>
    <w:p w:rsidR="0038568A" w:rsidRDefault="00AD2E88">
      <w:pPr>
        <w:keepNext/>
        <w:keepLines/>
        <w:spacing w:before="120" w:after="120" w:line="560" w:lineRule="exact"/>
        <w:jc w:val="left"/>
        <w:outlineLvl w:val="1"/>
        <w:rPr>
          <w:rFonts w:ascii="宋体" w:eastAsia="宋体" w:hAnsi="宋体" w:cs="Times New Roman"/>
          <w:b/>
          <w:sz w:val="30"/>
          <w:szCs w:val="30"/>
          <w:u w:val="single"/>
        </w:rPr>
      </w:pPr>
      <w:r>
        <w:rPr>
          <w:rFonts w:ascii="Calibri" w:eastAsia="宋体" w:hAnsi="Calibri" w:cs="Times New Roman"/>
          <w:sz w:val="24"/>
          <w:szCs w:val="21"/>
        </w:rPr>
        <w:br w:type="page"/>
      </w:r>
      <w:bookmarkStart w:id="157" w:name="_Toc26554103"/>
      <w:bookmarkStart w:id="158" w:name="_Toc120614291"/>
      <w:bookmarkStart w:id="159" w:name="_Toc49090582"/>
      <w:bookmarkStart w:id="160" w:name="_Toc120614284"/>
      <w:bookmarkStart w:id="161" w:name="_Toc24878535"/>
      <w:bookmarkStart w:id="162" w:name="_Toc22356583"/>
      <w:bookmarkStart w:id="163" w:name="_Toc513029281"/>
      <w:bookmarkStart w:id="164" w:name="_Toc23828483"/>
      <w:r>
        <w:rPr>
          <w:rFonts w:ascii="黑体" w:eastAsia="黑体" w:hAnsi="黑体" w:cs="宋体" w:hint="eastAsia"/>
          <w:bCs/>
          <w:sz w:val="24"/>
          <w:szCs w:val="28"/>
        </w:rPr>
        <w:lastRenderedPageBreak/>
        <w:t>格式10、商务条款偏离表</w:t>
      </w:r>
    </w:p>
    <w:p w:rsidR="0038568A" w:rsidRDefault="00AD2E88">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38568A" w:rsidRDefault="0038568A">
      <w:pPr>
        <w:spacing w:line="400" w:lineRule="exact"/>
        <w:rPr>
          <w:rFonts w:ascii="宋体" w:eastAsia="宋体" w:hAnsi="宋体" w:cs="Times New Roman"/>
          <w:szCs w:val="20"/>
        </w:rPr>
      </w:pPr>
    </w:p>
    <w:p w:rsidR="0038568A" w:rsidRDefault="00AD2E88">
      <w:pPr>
        <w:spacing w:line="400" w:lineRule="exact"/>
        <w:ind w:firstLineChars="200" w:firstLine="420"/>
        <w:rPr>
          <w:rFonts w:ascii="宋体" w:eastAsia="宋体" w:hAnsi="宋体" w:cs="Times New Roman"/>
          <w:b/>
          <w:bCs/>
          <w:szCs w:val="20"/>
        </w:rPr>
      </w:pPr>
      <w:r>
        <w:rPr>
          <w:rFonts w:ascii="宋体" w:eastAsia="宋体" w:hAnsi="宋体" w:cs="Times New Roman" w:hint="eastAsia"/>
          <w:szCs w:val="20"/>
        </w:rPr>
        <w:t>请逐条</w:t>
      </w:r>
      <w:proofErr w:type="gramStart"/>
      <w:r>
        <w:rPr>
          <w:rFonts w:ascii="宋体" w:eastAsia="宋体" w:hAnsi="宋体" w:cs="Times New Roman" w:hint="eastAsia"/>
          <w:szCs w:val="20"/>
        </w:rPr>
        <w:t>对应磋商</w:t>
      </w:r>
      <w:proofErr w:type="gramEnd"/>
      <w:r>
        <w:rPr>
          <w:rFonts w:ascii="宋体" w:eastAsia="宋体" w:hAnsi="宋体" w:cs="Times New Roman" w:hint="eastAsia"/>
          <w:szCs w:val="20"/>
        </w:rPr>
        <w:t>文件“项目需求”中要求的商务条件，填写该表。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935"/>
        <w:gridCol w:w="3119"/>
        <w:gridCol w:w="2081"/>
      </w:tblGrid>
      <w:tr w:rsidR="0038568A">
        <w:trPr>
          <w:jc w:val="center"/>
        </w:trPr>
        <w:tc>
          <w:tcPr>
            <w:tcW w:w="717" w:type="dxa"/>
          </w:tcPr>
          <w:p w:rsidR="0038568A" w:rsidRDefault="00AD2E88">
            <w:pPr>
              <w:spacing w:line="600" w:lineRule="exact"/>
              <w:jc w:val="center"/>
              <w:rPr>
                <w:rFonts w:ascii="宋体" w:eastAsia="宋体" w:hAnsi="宋体" w:cs="Times New Roman"/>
                <w:szCs w:val="20"/>
              </w:rPr>
            </w:pPr>
            <w:proofErr w:type="gramStart"/>
            <w:r>
              <w:rPr>
                <w:rFonts w:ascii="宋体" w:eastAsia="宋体" w:hAnsi="宋体" w:cs="Times New Roman" w:hint="eastAsia"/>
                <w:szCs w:val="20"/>
              </w:rPr>
              <w:t>项号</w:t>
            </w:r>
            <w:proofErr w:type="gramEnd"/>
          </w:p>
        </w:tc>
        <w:tc>
          <w:tcPr>
            <w:tcW w:w="2935" w:type="dxa"/>
          </w:tcPr>
          <w:p w:rsidR="0038568A" w:rsidRDefault="00AD2E88">
            <w:pPr>
              <w:spacing w:line="600" w:lineRule="exact"/>
              <w:jc w:val="center"/>
              <w:rPr>
                <w:rFonts w:ascii="宋体" w:eastAsia="宋体" w:hAnsi="宋体" w:cs="Times New Roman"/>
                <w:szCs w:val="20"/>
              </w:rPr>
            </w:pPr>
            <w:r>
              <w:rPr>
                <w:rFonts w:ascii="宋体" w:eastAsia="宋体" w:hAnsi="宋体" w:cs="Times New Roman" w:hint="eastAsia"/>
                <w:szCs w:val="20"/>
              </w:rPr>
              <w:t>磋商文件的商务条款</w:t>
            </w:r>
          </w:p>
        </w:tc>
        <w:tc>
          <w:tcPr>
            <w:tcW w:w="3119" w:type="dxa"/>
          </w:tcPr>
          <w:p w:rsidR="0038568A" w:rsidRDefault="00AD2E88">
            <w:pPr>
              <w:spacing w:line="600" w:lineRule="exact"/>
              <w:jc w:val="center"/>
              <w:rPr>
                <w:rFonts w:ascii="宋体" w:eastAsia="宋体" w:hAnsi="宋体" w:cs="Times New Roman"/>
                <w:szCs w:val="20"/>
              </w:rPr>
            </w:pPr>
            <w:r>
              <w:rPr>
                <w:rFonts w:ascii="宋体" w:eastAsia="宋体" w:hAnsi="宋体" w:cs="Times New Roman" w:hint="eastAsia"/>
                <w:szCs w:val="20"/>
              </w:rPr>
              <w:t>响应文件的商务条款</w:t>
            </w:r>
          </w:p>
        </w:tc>
        <w:tc>
          <w:tcPr>
            <w:tcW w:w="2081" w:type="dxa"/>
          </w:tcPr>
          <w:p w:rsidR="0038568A" w:rsidRDefault="00AD2E88">
            <w:pPr>
              <w:spacing w:line="600" w:lineRule="exact"/>
              <w:jc w:val="center"/>
              <w:rPr>
                <w:rFonts w:ascii="宋体" w:eastAsia="宋体" w:hAnsi="宋体" w:cs="Times New Roman"/>
                <w:szCs w:val="20"/>
              </w:rPr>
            </w:pPr>
            <w:r>
              <w:rPr>
                <w:rFonts w:ascii="宋体" w:eastAsia="宋体" w:hAnsi="宋体" w:cs="Times New Roman" w:hint="eastAsia"/>
                <w:szCs w:val="20"/>
              </w:rPr>
              <w:t>偏离说明</w:t>
            </w: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r w:rsidR="0038568A">
        <w:trPr>
          <w:jc w:val="center"/>
        </w:trPr>
        <w:tc>
          <w:tcPr>
            <w:tcW w:w="717" w:type="dxa"/>
          </w:tcPr>
          <w:p w:rsidR="0038568A" w:rsidRDefault="0038568A">
            <w:pPr>
              <w:spacing w:line="600" w:lineRule="exact"/>
              <w:rPr>
                <w:rFonts w:ascii="宋体" w:eastAsia="宋体" w:hAnsi="宋体" w:cs="Times New Roman"/>
                <w:szCs w:val="20"/>
              </w:rPr>
            </w:pPr>
          </w:p>
        </w:tc>
        <w:tc>
          <w:tcPr>
            <w:tcW w:w="2935" w:type="dxa"/>
          </w:tcPr>
          <w:p w:rsidR="0038568A" w:rsidRDefault="0038568A">
            <w:pPr>
              <w:spacing w:line="600" w:lineRule="exact"/>
              <w:rPr>
                <w:rFonts w:ascii="宋体" w:eastAsia="宋体" w:hAnsi="宋体" w:cs="Times New Roman"/>
                <w:szCs w:val="20"/>
              </w:rPr>
            </w:pPr>
          </w:p>
        </w:tc>
        <w:tc>
          <w:tcPr>
            <w:tcW w:w="3119" w:type="dxa"/>
          </w:tcPr>
          <w:p w:rsidR="0038568A" w:rsidRDefault="0038568A">
            <w:pPr>
              <w:spacing w:line="600" w:lineRule="exact"/>
              <w:rPr>
                <w:rFonts w:ascii="宋体" w:eastAsia="宋体" w:hAnsi="宋体" w:cs="Times New Roman"/>
                <w:szCs w:val="20"/>
              </w:rPr>
            </w:pPr>
          </w:p>
        </w:tc>
        <w:tc>
          <w:tcPr>
            <w:tcW w:w="2081" w:type="dxa"/>
          </w:tcPr>
          <w:p w:rsidR="0038568A" w:rsidRDefault="0038568A">
            <w:pPr>
              <w:spacing w:line="600" w:lineRule="exact"/>
              <w:rPr>
                <w:rFonts w:ascii="宋体" w:eastAsia="宋体" w:hAnsi="宋体" w:cs="Times New Roman"/>
                <w:szCs w:val="20"/>
              </w:rPr>
            </w:pPr>
          </w:p>
        </w:tc>
      </w:tr>
    </w:tbl>
    <w:p w:rsidR="0038568A" w:rsidRDefault="00AD2E88">
      <w:pPr>
        <w:spacing w:line="600" w:lineRule="exact"/>
        <w:rPr>
          <w:rFonts w:ascii="宋体" w:eastAsia="宋体" w:hAnsi="宋体" w:cs="Times New Roman"/>
          <w:szCs w:val="20"/>
        </w:rPr>
      </w:pPr>
      <w:r>
        <w:rPr>
          <w:rFonts w:ascii="宋体" w:eastAsia="宋体" w:hAnsi="宋体" w:cs="Times New Roman" w:hint="eastAsia"/>
          <w:szCs w:val="20"/>
        </w:rPr>
        <w:t>注：“偏离说明”填写“正偏离”“负偏离”或“无偏离”。</w:t>
      </w:r>
    </w:p>
    <w:p w:rsidR="0038568A" w:rsidRDefault="0038568A">
      <w:pPr>
        <w:spacing w:line="600" w:lineRule="exact"/>
        <w:rPr>
          <w:rFonts w:ascii="宋体" w:eastAsia="宋体" w:hAnsi="宋体" w:cs="Times New Roman"/>
          <w:szCs w:val="20"/>
        </w:rPr>
      </w:pPr>
    </w:p>
    <w:p w:rsidR="0038568A" w:rsidRDefault="0038568A">
      <w:pPr>
        <w:autoSpaceDE w:val="0"/>
        <w:autoSpaceDN w:val="0"/>
        <w:adjustRightInd w:val="0"/>
        <w:spacing w:line="360" w:lineRule="auto"/>
        <w:ind w:firstLineChars="200" w:firstLine="480"/>
        <w:jc w:val="left"/>
        <w:rPr>
          <w:rFonts w:ascii="宋体" w:eastAsia="宋体" w:hAnsi="宋体" w:cs="Times New Roman"/>
          <w:bCs/>
          <w:sz w:val="24"/>
          <w:szCs w:val="24"/>
        </w:rPr>
      </w:pP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38568A" w:rsidRDefault="00AD2E88">
      <w:pPr>
        <w:autoSpaceDE w:val="0"/>
        <w:autoSpaceDN w:val="0"/>
        <w:adjustRightIn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38568A" w:rsidRDefault="00AD2E88">
      <w:pPr>
        <w:spacing w:line="460" w:lineRule="exact"/>
        <w:ind w:firstLineChars="600" w:firstLine="1440"/>
        <w:rPr>
          <w:rFonts w:ascii="宋体" w:eastAsia="宋体" w:hAnsi="宋体" w:cs="Times New Roman"/>
          <w:bCs/>
          <w:sz w:val="24"/>
          <w:szCs w:val="24"/>
        </w:rPr>
      </w:pPr>
      <w:r>
        <w:rPr>
          <w:rFonts w:ascii="宋体" w:eastAsia="宋体" w:hAnsi="宋体" w:cs="Times New Roman" w:hint="eastAsia"/>
          <w:bCs/>
          <w:sz w:val="24"/>
          <w:szCs w:val="24"/>
        </w:rPr>
        <w:t xml:space="preserve">年     月     日 </w:t>
      </w:r>
    </w:p>
    <w:p w:rsidR="0038568A" w:rsidRDefault="00AD2E88">
      <w:r>
        <w:br w:type="page"/>
      </w:r>
    </w:p>
    <w:p w:rsidR="0038568A" w:rsidRDefault="00AD2E88">
      <w:pPr>
        <w:keepNext/>
        <w:keepLines/>
        <w:spacing w:before="120" w:after="120" w:line="560" w:lineRule="exact"/>
        <w:jc w:val="left"/>
        <w:outlineLvl w:val="1"/>
        <w:rPr>
          <w:rFonts w:ascii="黑体" w:eastAsia="黑体" w:hAnsi="黑体" w:cs="宋体"/>
          <w:bCs/>
          <w:sz w:val="24"/>
          <w:szCs w:val="28"/>
        </w:rPr>
      </w:pPr>
      <w:r>
        <w:rPr>
          <w:rFonts w:ascii="黑体" w:eastAsia="黑体" w:hAnsi="黑体" w:cs="宋体" w:hint="eastAsia"/>
          <w:bCs/>
          <w:sz w:val="24"/>
          <w:szCs w:val="28"/>
        </w:rPr>
        <w:lastRenderedPageBreak/>
        <w:t>格式11、技术规格偏离表</w:t>
      </w:r>
    </w:p>
    <w:p w:rsidR="0038568A" w:rsidRDefault="00AD2E88">
      <w:pPr>
        <w:jc w:val="center"/>
        <w:rPr>
          <w:rFonts w:ascii="黑体" w:eastAsia="黑体" w:hAnsi="黑体" w:cs="宋体"/>
          <w:bCs/>
          <w:sz w:val="36"/>
          <w:szCs w:val="28"/>
        </w:rPr>
      </w:pPr>
      <w:r>
        <w:rPr>
          <w:rFonts w:ascii="黑体" w:eastAsia="黑体" w:hAnsi="黑体" w:cs="宋体" w:hint="eastAsia"/>
          <w:bCs/>
          <w:sz w:val="36"/>
          <w:szCs w:val="28"/>
        </w:rPr>
        <w:t>技术规格偏离表</w:t>
      </w:r>
    </w:p>
    <w:p w:rsidR="0038568A" w:rsidRDefault="00AD2E88">
      <w:pPr>
        <w:spacing w:line="360" w:lineRule="auto"/>
        <w:ind w:firstLineChars="200" w:firstLine="420"/>
        <w:rPr>
          <w:rFonts w:ascii="宋体" w:hAnsi="宋体"/>
          <w:color w:val="000000"/>
          <w:szCs w:val="20"/>
        </w:rPr>
      </w:pPr>
      <w:r>
        <w:rPr>
          <w:rFonts w:ascii="宋体" w:hAnsi="宋体" w:hint="eastAsia"/>
          <w:color w:val="000000"/>
          <w:szCs w:val="20"/>
        </w:rPr>
        <w:t>请按所响应产品的实际技术参数，逐条对应采购文件“项目需求”中要求的技术规范填写该表，该表不能作为所响应产品的技术文件，供应商应在响应文件中单独提供技术文件。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865"/>
        <w:gridCol w:w="448"/>
        <w:gridCol w:w="1418"/>
        <w:gridCol w:w="1134"/>
        <w:gridCol w:w="425"/>
        <w:gridCol w:w="1418"/>
        <w:gridCol w:w="1559"/>
        <w:gridCol w:w="1276"/>
      </w:tblGrid>
      <w:tr w:rsidR="0038568A">
        <w:trPr>
          <w:cantSplit/>
          <w:trHeight w:val="422"/>
          <w:jc w:val="center"/>
        </w:trPr>
        <w:tc>
          <w:tcPr>
            <w:tcW w:w="511" w:type="dxa"/>
            <w:vMerge w:val="restart"/>
            <w:vAlign w:val="center"/>
          </w:tcPr>
          <w:p w:rsidR="0038568A" w:rsidRDefault="00AD2E88">
            <w:pPr>
              <w:spacing w:line="360" w:lineRule="auto"/>
              <w:jc w:val="center"/>
              <w:rPr>
                <w:rFonts w:ascii="宋体" w:hAnsi="宋体"/>
                <w:color w:val="000000"/>
                <w:sz w:val="18"/>
                <w:szCs w:val="18"/>
              </w:rPr>
            </w:pPr>
            <w:proofErr w:type="gramStart"/>
            <w:r>
              <w:rPr>
                <w:rFonts w:ascii="宋体" w:hAnsi="宋体" w:hint="eastAsia"/>
                <w:color w:val="000000"/>
                <w:sz w:val="18"/>
                <w:szCs w:val="18"/>
              </w:rPr>
              <w:t>项号</w:t>
            </w:r>
            <w:proofErr w:type="gramEnd"/>
          </w:p>
        </w:tc>
        <w:tc>
          <w:tcPr>
            <w:tcW w:w="2731" w:type="dxa"/>
            <w:gridSpan w:val="3"/>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采购文件需求</w:t>
            </w:r>
          </w:p>
        </w:tc>
        <w:tc>
          <w:tcPr>
            <w:tcW w:w="4536" w:type="dxa"/>
            <w:gridSpan w:val="4"/>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响应产品规格及技术参数</w:t>
            </w:r>
          </w:p>
        </w:tc>
        <w:tc>
          <w:tcPr>
            <w:tcW w:w="1276" w:type="dxa"/>
            <w:vMerge w:val="restart"/>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偏离说明</w:t>
            </w:r>
          </w:p>
        </w:tc>
      </w:tr>
      <w:tr w:rsidR="0038568A">
        <w:trPr>
          <w:cantSplit/>
          <w:trHeight w:val="642"/>
          <w:jc w:val="center"/>
        </w:trPr>
        <w:tc>
          <w:tcPr>
            <w:tcW w:w="511" w:type="dxa"/>
            <w:vMerge/>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货物名称</w:t>
            </w:r>
          </w:p>
        </w:tc>
        <w:tc>
          <w:tcPr>
            <w:tcW w:w="448" w:type="dxa"/>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数量</w:t>
            </w:r>
          </w:p>
        </w:tc>
        <w:tc>
          <w:tcPr>
            <w:tcW w:w="1418" w:type="dxa"/>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技术参数要求</w:t>
            </w:r>
          </w:p>
        </w:tc>
        <w:tc>
          <w:tcPr>
            <w:tcW w:w="1134" w:type="dxa"/>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货物名称</w:t>
            </w:r>
          </w:p>
        </w:tc>
        <w:tc>
          <w:tcPr>
            <w:tcW w:w="425" w:type="dxa"/>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数量</w:t>
            </w:r>
          </w:p>
        </w:tc>
        <w:tc>
          <w:tcPr>
            <w:tcW w:w="1418" w:type="dxa"/>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品牌、厂家、型号规格</w:t>
            </w:r>
          </w:p>
        </w:tc>
        <w:tc>
          <w:tcPr>
            <w:tcW w:w="1559" w:type="dxa"/>
            <w:vAlign w:val="center"/>
          </w:tcPr>
          <w:p w:rsidR="0038568A" w:rsidRDefault="00AD2E88">
            <w:pPr>
              <w:spacing w:line="360" w:lineRule="auto"/>
              <w:jc w:val="center"/>
              <w:rPr>
                <w:rFonts w:ascii="宋体" w:hAnsi="宋体"/>
                <w:color w:val="000000"/>
                <w:sz w:val="18"/>
                <w:szCs w:val="18"/>
              </w:rPr>
            </w:pPr>
            <w:r>
              <w:rPr>
                <w:rFonts w:ascii="宋体" w:hAnsi="宋体" w:hint="eastAsia"/>
                <w:color w:val="000000"/>
                <w:sz w:val="18"/>
                <w:szCs w:val="18"/>
              </w:rPr>
              <w:t>技术参数</w:t>
            </w:r>
          </w:p>
        </w:tc>
        <w:tc>
          <w:tcPr>
            <w:tcW w:w="1276" w:type="dxa"/>
            <w:vMerge/>
            <w:vAlign w:val="center"/>
          </w:tcPr>
          <w:p w:rsidR="0038568A" w:rsidRDefault="0038568A">
            <w:pPr>
              <w:spacing w:line="360" w:lineRule="auto"/>
              <w:jc w:val="center"/>
              <w:rPr>
                <w:rFonts w:ascii="宋体" w:hAnsi="宋体"/>
                <w:color w:val="000000"/>
                <w:sz w:val="18"/>
                <w:szCs w:val="18"/>
              </w:rPr>
            </w:pPr>
          </w:p>
        </w:tc>
      </w:tr>
      <w:tr w:rsidR="0038568A">
        <w:trPr>
          <w:trHeight w:val="607"/>
          <w:jc w:val="center"/>
        </w:trPr>
        <w:tc>
          <w:tcPr>
            <w:tcW w:w="511" w:type="dxa"/>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38568A">
            <w:pPr>
              <w:spacing w:line="360" w:lineRule="auto"/>
              <w:jc w:val="center"/>
              <w:rPr>
                <w:rFonts w:ascii="宋体" w:hAnsi="宋体"/>
                <w:color w:val="000000"/>
                <w:sz w:val="18"/>
                <w:szCs w:val="18"/>
              </w:rPr>
            </w:pPr>
          </w:p>
        </w:tc>
        <w:tc>
          <w:tcPr>
            <w:tcW w:w="448"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134" w:type="dxa"/>
            <w:vAlign w:val="center"/>
          </w:tcPr>
          <w:p w:rsidR="0038568A" w:rsidRDefault="0038568A">
            <w:pPr>
              <w:spacing w:line="360" w:lineRule="auto"/>
              <w:jc w:val="center"/>
              <w:rPr>
                <w:rFonts w:ascii="宋体" w:hAnsi="宋体"/>
                <w:color w:val="000000"/>
                <w:sz w:val="18"/>
                <w:szCs w:val="18"/>
              </w:rPr>
            </w:pPr>
          </w:p>
        </w:tc>
        <w:tc>
          <w:tcPr>
            <w:tcW w:w="425"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559" w:type="dxa"/>
            <w:vAlign w:val="center"/>
          </w:tcPr>
          <w:p w:rsidR="0038568A" w:rsidRDefault="0038568A">
            <w:pPr>
              <w:spacing w:line="360" w:lineRule="auto"/>
              <w:jc w:val="center"/>
              <w:rPr>
                <w:rFonts w:ascii="宋体" w:hAnsi="宋体"/>
                <w:color w:val="000000"/>
                <w:sz w:val="18"/>
                <w:szCs w:val="18"/>
              </w:rPr>
            </w:pPr>
          </w:p>
        </w:tc>
        <w:tc>
          <w:tcPr>
            <w:tcW w:w="1276" w:type="dxa"/>
            <w:vAlign w:val="center"/>
          </w:tcPr>
          <w:p w:rsidR="0038568A" w:rsidRDefault="0038568A">
            <w:pPr>
              <w:spacing w:line="360" w:lineRule="auto"/>
              <w:jc w:val="center"/>
              <w:rPr>
                <w:rFonts w:ascii="宋体" w:hAnsi="宋体"/>
                <w:color w:val="000000"/>
                <w:sz w:val="18"/>
                <w:szCs w:val="18"/>
              </w:rPr>
            </w:pPr>
          </w:p>
        </w:tc>
      </w:tr>
      <w:tr w:rsidR="0038568A">
        <w:trPr>
          <w:trHeight w:val="607"/>
          <w:jc w:val="center"/>
        </w:trPr>
        <w:tc>
          <w:tcPr>
            <w:tcW w:w="511" w:type="dxa"/>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38568A">
            <w:pPr>
              <w:spacing w:line="360" w:lineRule="auto"/>
              <w:jc w:val="center"/>
              <w:rPr>
                <w:rFonts w:ascii="宋体" w:hAnsi="宋体"/>
                <w:color w:val="000000"/>
                <w:sz w:val="18"/>
                <w:szCs w:val="18"/>
              </w:rPr>
            </w:pPr>
          </w:p>
        </w:tc>
        <w:tc>
          <w:tcPr>
            <w:tcW w:w="448"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134" w:type="dxa"/>
            <w:vAlign w:val="center"/>
          </w:tcPr>
          <w:p w:rsidR="0038568A" w:rsidRDefault="0038568A">
            <w:pPr>
              <w:spacing w:line="360" w:lineRule="auto"/>
              <w:jc w:val="center"/>
              <w:rPr>
                <w:rFonts w:ascii="宋体" w:hAnsi="宋体"/>
                <w:color w:val="000000"/>
                <w:sz w:val="18"/>
                <w:szCs w:val="18"/>
              </w:rPr>
            </w:pPr>
          </w:p>
        </w:tc>
        <w:tc>
          <w:tcPr>
            <w:tcW w:w="425"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559" w:type="dxa"/>
            <w:vAlign w:val="center"/>
          </w:tcPr>
          <w:p w:rsidR="0038568A" w:rsidRDefault="0038568A">
            <w:pPr>
              <w:spacing w:line="360" w:lineRule="auto"/>
              <w:jc w:val="center"/>
              <w:rPr>
                <w:rFonts w:ascii="宋体" w:hAnsi="宋体"/>
                <w:color w:val="000000"/>
                <w:sz w:val="18"/>
                <w:szCs w:val="18"/>
              </w:rPr>
            </w:pPr>
          </w:p>
        </w:tc>
        <w:tc>
          <w:tcPr>
            <w:tcW w:w="1276" w:type="dxa"/>
            <w:vAlign w:val="center"/>
          </w:tcPr>
          <w:p w:rsidR="0038568A" w:rsidRDefault="0038568A">
            <w:pPr>
              <w:spacing w:line="360" w:lineRule="auto"/>
              <w:jc w:val="center"/>
              <w:rPr>
                <w:rFonts w:ascii="宋体" w:hAnsi="宋体"/>
                <w:color w:val="000000"/>
                <w:sz w:val="18"/>
                <w:szCs w:val="18"/>
              </w:rPr>
            </w:pPr>
          </w:p>
        </w:tc>
      </w:tr>
      <w:tr w:rsidR="0038568A">
        <w:trPr>
          <w:trHeight w:val="607"/>
          <w:jc w:val="center"/>
        </w:trPr>
        <w:tc>
          <w:tcPr>
            <w:tcW w:w="511" w:type="dxa"/>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38568A">
            <w:pPr>
              <w:spacing w:line="360" w:lineRule="auto"/>
              <w:jc w:val="center"/>
              <w:rPr>
                <w:rFonts w:ascii="宋体" w:hAnsi="宋体"/>
                <w:color w:val="000000"/>
                <w:sz w:val="18"/>
                <w:szCs w:val="18"/>
              </w:rPr>
            </w:pPr>
          </w:p>
        </w:tc>
        <w:tc>
          <w:tcPr>
            <w:tcW w:w="448"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134" w:type="dxa"/>
            <w:vAlign w:val="center"/>
          </w:tcPr>
          <w:p w:rsidR="0038568A" w:rsidRDefault="0038568A">
            <w:pPr>
              <w:spacing w:line="360" w:lineRule="auto"/>
              <w:jc w:val="center"/>
              <w:rPr>
                <w:rFonts w:ascii="宋体" w:hAnsi="宋体"/>
                <w:color w:val="000000"/>
                <w:sz w:val="18"/>
                <w:szCs w:val="18"/>
              </w:rPr>
            </w:pPr>
          </w:p>
        </w:tc>
        <w:tc>
          <w:tcPr>
            <w:tcW w:w="425"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559" w:type="dxa"/>
            <w:vAlign w:val="center"/>
          </w:tcPr>
          <w:p w:rsidR="0038568A" w:rsidRDefault="0038568A">
            <w:pPr>
              <w:spacing w:line="360" w:lineRule="auto"/>
              <w:jc w:val="center"/>
              <w:rPr>
                <w:rFonts w:ascii="宋体" w:hAnsi="宋体"/>
                <w:color w:val="000000"/>
                <w:sz w:val="18"/>
                <w:szCs w:val="18"/>
              </w:rPr>
            </w:pPr>
          </w:p>
        </w:tc>
        <w:tc>
          <w:tcPr>
            <w:tcW w:w="1276" w:type="dxa"/>
            <w:vAlign w:val="center"/>
          </w:tcPr>
          <w:p w:rsidR="0038568A" w:rsidRDefault="0038568A">
            <w:pPr>
              <w:spacing w:line="360" w:lineRule="auto"/>
              <w:jc w:val="center"/>
              <w:rPr>
                <w:rFonts w:ascii="宋体" w:hAnsi="宋体"/>
                <w:color w:val="000000"/>
                <w:sz w:val="18"/>
                <w:szCs w:val="18"/>
              </w:rPr>
            </w:pPr>
          </w:p>
        </w:tc>
      </w:tr>
      <w:tr w:rsidR="0038568A">
        <w:trPr>
          <w:trHeight w:val="591"/>
          <w:jc w:val="center"/>
        </w:trPr>
        <w:tc>
          <w:tcPr>
            <w:tcW w:w="511" w:type="dxa"/>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38568A">
            <w:pPr>
              <w:spacing w:line="360" w:lineRule="auto"/>
              <w:jc w:val="center"/>
              <w:rPr>
                <w:rFonts w:ascii="宋体" w:hAnsi="宋体"/>
                <w:color w:val="000000"/>
                <w:sz w:val="18"/>
                <w:szCs w:val="18"/>
              </w:rPr>
            </w:pPr>
          </w:p>
        </w:tc>
        <w:tc>
          <w:tcPr>
            <w:tcW w:w="448"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134" w:type="dxa"/>
            <w:vAlign w:val="center"/>
          </w:tcPr>
          <w:p w:rsidR="0038568A" w:rsidRDefault="0038568A">
            <w:pPr>
              <w:spacing w:line="360" w:lineRule="auto"/>
              <w:jc w:val="center"/>
              <w:rPr>
                <w:rFonts w:ascii="宋体" w:hAnsi="宋体"/>
                <w:color w:val="000000"/>
                <w:sz w:val="18"/>
                <w:szCs w:val="18"/>
              </w:rPr>
            </w:pPr>
          </w:p>
        </w:tc>
        <w:tc>
          <w:tcPr>
            <w:tcW w:w="425"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559" w:type="dxa"/>
            <w:vAlign w:val="center"/>
          </w:tcPr>
          <w:p w:rsidR="0038568A" w:rsidRDefault="0038568A">
            <w:pPr>
              <w:spacing w:line="360" w:lineRule="auto"/>
              <w:jc w:val="center"/>
              <w:rPr>
                <w:rFonts w:ascii="宋体" w:hAnsi="宋体"/>
                <w:color w:val="000000"/>
                <w:sz w:val="18"/>
                <w:szCs w:val="18"/>
              </w:rPr>
            </w:pPr>
          </w:p>
        </w:tc>
        <w:tc>
          <w:tcPr>
            <w:tcW w:w="1276" w:type="dxa"/>
            <w:vAlign w:val="center"/>
          </w:tcPr>
          <w:p w:rsidR="0038568A" w:rsidRDefault="0038568A">
            <w:pPr>
              <w:spacing w:line="360" w:lineRule="auto"/>
              <w:jc w:val="center"/>
              <w:rPr>
                <w:rFonts w:ascii="宋体" w:hAnsi="宋体"/>
                <w:color w:val="000000"/>
                <w:sz w:val="18"/>
                <w:szCs w:val="18"/>
              </w:rPr>
            </w:pPr>
          </w:p>
        </w:tc>
      </w:tr>
      <w:tr w:rsidR="0038568A">
        <w:trPr>
          <w:trHeight w:val="607"/>
          <w:jc w:val="center"/>
        </w:trPr>
        <w:tc>
          <w:tcPr>
            <w:tcW w:w="511" w:type="dxa"/>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38568A">
            <w:pPr>
              <w:spacing w:line="360" w:lineRule="auto"/>
              <w:jc w:val="center"/>
              <w:rPr>
                <w:rFonts w:ascii="宋体" w:hAnsi="宋体"/>
                <w:color w:val="000000"/>
                <w:sz w:val="18"/>
                <w:szCs w:val="18"/>
              </w:rPr>
            </w:pPr>
          </w:p>
        </w:tc>
        <w:tc>
          <w:tcPr>
            <w:tcW w:w="448"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134" w:type="dxa"/>
            <w:vAlign w:val="center"/>
          </w:tcPr>
          <w:p w:rsidR="0038568A" w:rsidRDefault="0038568A">
            <w:pPr>
              <w:spacing w:line="360" w:lineRule="auto"/>
              <w:jc w:val="center"/>
              <w:rPr>
                <w:rFonts w:ascii="宋体" w:hAnsi="宋体"/>
                <w:color w:val="000000"/>
                <w:sz w:val="18"/>
                <w:szCs w:val="18"/>
              </w:rPr>
            </w:pPr>
          </w:p>
        </w:tc>
        <w:tc>
          <w:tcPr>
            <w:tcW w:w="425"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559" w:type="dxa"/>
            <w:vAlign w:val="center"/>
          </w:tcPr>
          <w:p w:rsidR="0038568A" w:rsidRDefault="0038568A">
            <w:pPr>
              <w:spacing w:line="360" w:lineRule="auto"/>
              <w:jc w:val="center"/>
              <w:rPr>
                <w:rFonts w:ascii="宋体" w:hAnsi="宋体"/>
                <w:color w:val="000000"/>
                <w:sz w:val="18"/>
                <w:szCs w:val="18"/>
              </w:rPr>
            </w:pPr>
          </w:p>
        </w:tc>
        <w:tc>
          <w:tcPr>
            <w:tcW w:w="1276" w:type="dxa"/>
            <w:vAlign w:val="center"/>
          </w:tcPr>
          <w:p w:rsidR="0038568A" w:rsidRDefault="0038568A">
            <w:pPr>
              <w:spacing w:line="360" w:lineRule="auto"/>
              <w:jc w:val="center"/>
              <w:rPr>
                <w:rFonts w:ascii="宋体" w:hAnsi="宋体"/>
                <w:color w:val="000000"/>
                <w:sz w:val="18"/>
                <w:szCs w:val="18"/>
              </w:rPr>
            </w:pPr>
          </w:p>
        </w:tc>
      </w:tr>
      <w:tr w:rsidR="0038568A">
        <w:trPr>
          <w:trHeight w:val="607"/>
          <w:jc w:val="center"/>
        </w:trPr>
        <w:tc>
          <w:tcPr>
            <w:tcW w:w="511" w:type="dxa"/>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38568A">
            <w:pPr>
              <w:spacing w:line="360" w:lineRule="auto"/>
              <w:jc w:val="center"/>
              <w:rPr>
                <w:rFonts w:ascii="宋体" w:hAnsi="宋体"/>
                <w:color w:val="000000"/>
                <w:sz w:val="18"/>
                <w:szCs w:val="18"/>
              </w:rPr>
            </w:pPr>
          </w:p>
        </w:tc>
        <w:tc>
          <w:tcPr>
            <w:tcW w:w="448"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134" w:type="dxa"/>
            <w:vAlign w:val="center"/>
          </w:tcPr>
          <w:p w:rsidR="0038568A" w:rsidRDefault="0038568A">
            <w:pPr>
              <w:spacing w:line="360" w:lineRule="auto"/>
              <w:jc w:val="center"/>
              <w:rPr>
                <w:rFonts w:ascii="宋体" w:hAnsi="宋体"/>
                <w:color w:val="000000"/>
                <w:sz w:val="18"/>
                <w:szCs w:val="18"/>
              </w:rPr>
            </w:pPr>
          </w:p>
        </w:tc>
        <w:tc>
          <w:tcPr>
            <w:tcW w:w="425"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559" w:type="dxa"/>
            <w:vAlign w:val="center"/>
          </w:tcPr>
          <w:p w:rsidR="0038568A" w:rsidRDefault="0038568A">
            <w:pPr>
              <w:spacing w:line="360" w:lineRule="auto"/>
              <w:jc w:val="center"/>
              <w:rPr>
                <w:rFonts w:ascii="宋体" w:hAnsi="宋体"/>
                <w:color w:val="000000"/>
                <w:sz w:val="18"/>
                <w:szCs w:val="18"/>
              </w:rPr>
            </w:pPr>
          </w:p>
        </w:tc>
        <w:tc>
          <w:tcPr>
            <w:tcW w:w="1276" w:type="dxa"/>
            <w:vAlign w:val="center"/>
          </w:tcPr>
          <w:p w:rsidR="0038568A" w:rsidRDefault="0038568A">
            <w:pPr>
              <w:spacing w:line="360" w:lineRule="auto"/>
              <w:jc w:val="center"/>
              <w:rPr>
                <w:rFonts w:ascii="宋体" w:hAnsi="宋体"/>
                <w:color w:val="000000"/>
                <w:sz w:val="18"/>
                <w:szCs w:val="18"/>
              </w:rPr>
            </w:pPr>
          </w:p>
        </w:tc>
      </w:tr>
      <w:tr w:rsidR="0038568A">
        <w:trPr>
          <w:trHeight w:val="591"/>
          <w:jc w:val="center"/>
        </w:trPr>
        <w:tc>
          <w:tcPr>
            <w:tcW w:w="511" w:type="dxa"/>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38568A">
            <w:pPr>
              <w:spacing w:line="360" w:lineRule="auto"/>
              <w:jc w:val="center"/>
              <w:rPr>
                <w:rFonts w:ascii="宋体" w:hAnsi="宋体"/>
                <w:color w:val="000000"/>
                <w:sz w:val="18"/>
                <w:szCs w:val="18"/>
              </w:rPr>
            </w:pPr>
          </w:p>
        </w:tc>
        <w:tc>
          <w:tcPr>
            <w:tcW w:w="448"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134" w:type="dxa"/>
            <w:vAlign w:val="center"/>
          </w:tcPr>
          <w:p w:rsidR="0038568A" w:rsidRDefault="0038568A">
            <w:pPr>
              <w:spacing w:line="360" w:lineRule="auto"/>
              <w:jc w:val="center"/>
              <w:rPr>
                <w:rFonts w:ascii="宋体" w:hAnsi="宋体"/>
                <w:color w:val="000000"/>
                <w:sz w:val="18"/>
                <w:szCs w:val="18"/>
              </w:rPr>
            </w:pPr>
          </w:p>
        </w:tc>
        <w:tc>
          <w:tcPr>
            <w:tcW w:w="425"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559" w:type="dxa"/>
            <w:vAlign w:val="center"/>
          </w:tcPr>
          <w:p w:rsidR="0038568A" w:rsidRDefault="0038568A">
            <w:pPr>
              <w:spacing w:line="360" w:lineRule="auto"/>
              <w:jc w:val="center"/>
              <w:rPr>
                <w:rFonts w:ascii="宋体" w:hAnsi="宋体"/>
                <w:color w:val="000000"/>
                <w:sz w:val="18"/>
                <w:szCs w:val="18"/>
              </w:rPr>
            </w:pPr>
          </w:p>
        </w:tc>
        <w:tc>
          <w:tcPr>
            <w:tcW w:w="1276" w:type="dxa"/>
            <w:vAlign w:val="center"/>
          </w:tcPr>
          <w:p w:rsidR="0038568A" w:rsidRDefault="0038568A">
            <w:pPr>
              <w:spacing w:line="360" w:lineRule="auto"/>
              <w:jc w:val="center"/>
              <w:rPr>
                <w:rFonts w:ascii="宋体" w:hAnsi="宋体"/>
                <w:color w:val="000000"/>
                <w:sz w:val="18"/>
                <w:szCs w:val="18"/>
              </w:rPr>
            </w:pPr>
          </w:p>
        </w:tc>
      </w:tr>
      <w:tr w:rsidR="0038568A">
        <w:trPr>
          <w:trHeight w:val="607"/>
          <w:jc w:val="center"/>
        </w:trPr>
        <w:tc>
          <w:tcPr>
            <w:tcW w:w="511" w:type="dxa"/>
            <w:vAlign w:val="center"/>
          </w:tcPr>
          <w:p w:rsidR="0038568A" w:rsidRDefault="0038568A">
            <w:pPr>
              <w:spacing w:line="360" w:lineRule="auto"/>
              <w:jc w:val="center"/>
              <w:rPr>
                <w:rFonts w:ascii="宋体" w:hAnsi="宋体"/>
                <w:color w:val="000000"/>
                <w:sz w:val="18"/>
                <w:szCs w:val="18"/>
              </w:rPr>
            </w:pPr>
          </w:p>
        </w:tc>
        <w:tc>
          <w:tcPr>
            <w:tcW w:w="865" w:type="dxa"/>
            <w:vAlign w:val="center"/>
          </w:tcPr>
          <w:p w:rsidR="0038568A" w:rsidRDefault="0038568A">
            <w:pPr>
              <w:spacing w:line="360" w:lineRule="auto"/>
              <w:jc w:val="center"/>
              <w:rPr>
                <w:rFonts w:ascii="宋体" w:hAnsi="宋体"/>
                <w:color w:val="000000"/>
                <w:sz w:val="18"/>
                <w:szCs w:val="18"/>
              </w:rPr>
            </w:pPr>
          </w:p>
        </w:tc>
        <w:tc>
          <w:tcPr>
            <w:tcW w:w="448"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134" w:type="dxa"/>
            <w:vAlign w:val="center"/>
          </w:tcPr>
          <w:p w:rsidR="0038568A" w:rsidRDefault="0038568A">
            <w:pPr>
              <w:spacing w:line="360" w:lineRule="auto"/>
              <w:jc w:val="center"/>
              <w:rPr>
                <w:rFonts w:ascii="宋体" w:hAnsi="宋体"/>
                <w:color w:val="000000"/>
                <w:sz w:val="18"/>
                <w:szCs w:val="18"/>
              </w:rPr>
            </w:pPr>
          </w:p>
        </w:tc>
        <w:tc>
          <w:tcPr>
            <w:tcW w:w="425" w:type="dxa"/>
            <w:vAlign w:val="center"/>
          </w:tcPr>
          <w:p w:rsidR="0038568A" w:rsidRDefault="0038568A">
            <w:pPr>
              <w:spacing w:line="360" w:lineRule="auto"/>
              <w:jc w:val="center"/>
              <w:rPr>
                <w:rFonts w:ascii="宋体" w:hAnsi="宋体"/>
                <w:color w:val="000000"/>
                <w:sz w:val="18"/>
                <w:szCs w:val="18"/>
              </w:rPr>
            </w:pPr>
          </w:p>
        </w:tc>
        <w:tc>
          <w:tcPr>
            <w:tcW w:w="1418" w:type="dxa"/>
            <w:vAlign w:val="center"/>
          </w:tcPr>
          <w:p w:rsidR="0038568A" w:rsidRDefault="0038568A">
            <w:pPr>
              <w:spacing w:line="360" w:lineRule="auto"/>
              <w:jc w:val="center"/>
              <w:rPr>
                <w:rFonts w:ascii="宋体" w:hAnsi="宋体"/>
                <w:color w:val="000000"/>
                <w:sz w:val="18"/>
                <w:szCs w:val="18"/>
              </w:rPr>
            </w:pPr>
          </w:p>
        </w:tc>
        <w:tc>
          <w:tcPr>
            <w:tcW w:w="1559" w:type="dxa"/>
            <w:vAlign w:val="center"/>
          </w:tcPr>
          <w:p w:rsidR="0038568A" w:rsidRDefault="0038568A">
            <w:pPr>
              <w:spacing w:line="360" w:lineRule="auto"/>
              <w:jc w:val="center"/>
              <w:rPr>
                <w:rFonts w:ascii="宋体" w:hAnsi="宋体"/>
                <w:color w:val="000000"/>
                <w:sz w:val="18"/>
                <w:szCs w:val="18"/>
              </w:rPr>
            </w:pPr>
          </w:p>
        </w:tc>
        <w:tc>
          <w:tcPr>
            <w:tcW w:w="1276" w:type="dxa"/>
            <w:vAlign w:val="center"/>
          </w:tcPr>
          <w:p w:rsidR="0038568A" w:rsidRDefault="0038568A">
            <w:pPr>
              <w:spacing w:line="360" w:lineRule="auto"/>
              <w:jc w:val="center"/>
              <w:rPr>
                <w:rFonts w:ascii="宋体" w:hAnsi="宋体"/>
                <w:color w:val="000000"/>
                <w:sz w:val="18"/>
                <w:szCs w:val="18"/>
              </w:rPr>
            </w:pPr>
          </w:p>
        </w:tc>
      </w:tr>
    </w:tbl>
    <w:p w:rsidR="0038568A" w:rsidRDefault="00AD2E88">
      <w:pPr>
        <w:spacing w:line="600" w:lineRule="exact"/>
        <w:ind w:firstLineChars="200" w:firstLine="420"/>
        <w:rPr>
          <w:rFonts w:ascii="宋体" w:hAnsi="宋体"/>
          <w:color w:val="000000"/>
          <w:szCs w:val="20"/>
        </w:rPr>
      </w:pPr>
      <w:r>
        <w:rPr>
          <w:rFonts w:ascii="宋体" w:hAnsi="宋体" w:hint="eastAsia"/>
          <w:color w:val="000000"/>
          <w:szCs w:val="20"/>
        </w:rPr>
        <w:t>注：“偏离说明”填写“正偏离”“负偏离”或“无偏离”。</w:t>
      </w:r>
    </w:p>
    <w:p w:rsidR="0038568A" w:rsidRDefault="0038568A">
      <w:pPr>
        <w:autoSpaceDE w:val="0"/>
        <w:autoSpaceDN w:val="0"/>
        <w:adjustRightInd w:val="0"/>
        <w:spacing w:line="360" w:lineRule="auto"/>
        <w:ind w:firstLineChars="200" w:firstLine="480"/>
        <w:jc w:val="left"/>
        <w:rPr>
          <w:rFonts w:ascii="宋体" w:hAnsi="宋体"/>
          <w:bCs/>
          <w:sz w:val="24"/>
          <w:szCs w:val="24"/>
        </w:rPr>
      </w:pPr>
    </w:p>
    <w:p w:rsidR="0038568A" w:rsidRDefault="00AD2E88">
      <w:pPr>
        <w:autoSpaceDE w:val="0"/>
        <w:autoSpaceDN w:val="0"/>
        <w:adjustRightInd w:val="0"/>
        <w:spacing w:line="360" w:lineRule="auto"/>
        <w:ind w:firstLineChars="200" w:firstLine="480"/>
        <w:jc w:val="left"/>
        <w:rPr>
          <w:rFonts w:ascii="宋体" w:hAnsi="宋体"/>
          <w:bCs/>
          <w:sz w:val="24"/>
          <w:szCs w:val="24"/>
        </w:rPr>
      </w:pPr>
      <w:r>
        <w:rPr>
          <w:rFonts w:ascii="宋体" w:hAnsi="宋体" w:hint="eastAsia"/>
          <w:bCs/>
          <w:sz w:val="24"/>
          <w:szCs w:val="24"/>
        </w:rPr>
        <w:t>供应商（盖章）：</w:t>
      </w:r>
    </w:p>
    <w:p w:rsidR="0038568A" w:rsidRDefault="00AD2E88">
      <w:pPr>
        <w:autoSpaceDE w:val="0"/>
        <w:autoSpaceDN w:val="0"/>
        <w:adjustRightInd w:val="0"/>
        <w:spacing w:line="360" w:lineRule="auto"/>
        <w:ind w:firstLineChars="200" w:firstLine="480"/>
        <w:jc w:val="left"/>
        <w:rPr>
          <w:rFonts w:ascii="宋体" w:hAnsi="宋体"/>
          <w:bCs/>
          <w:sz w:val="24"/>
          <w:szCs w:val="24"/>
        </w:rPr>
      </w:pPr>
      <w:r>
        <w:rPr>
          <w:rFonts w:ascii="宋体" w:hAnsi="宋体" w:hint="eastAsia"/>
          <w:bCs/>
          <w:sz w:val="24"/>
          <w:szCs w:val="24"/>
        </w:rPr>
        <w:t>法定代表人或委托代理人（签字或盖章）：</w:t>
      </w:r>
    </w:p>
    <w:p w:rsidR="0038568A" w:rsidRDefault="00AD2E88">
      <w:pPr>
        <w:spacing w:line="460" w:lineRule="exact"/>
        <w:ind w:firstLineChars="600" w:firstLine="1440"/>
        <w:rPr>
          <w:rFonts w:ascii="宋体" w:hAnsi="宋体"/>
          <w:bCs/>
          <w:sz w:val="24"/>
          <w:szCs w:val="24"/>
        </w:rPr>
      </w:pPr>
      <w:r>
        <w:rPr>
          <w:rFonts w:ascii="宋体" w:hAnsi="宋体" w:hint="eastAsia"/>
          <w:bCs/>
          <w:sz w:val="24"/>
          <w:szCs w:val="24"/>
        </w:rPr>
        <w:t>年     月     日</w:t>
      </w:r>
    </w:p>
    <w:p w:rsidR="0038568A" w:rsidRDefault="0038568A">
      <w:pPr>
        <w:widowControl/>
        <w:jc w:val="left"/>
        <w:rPr>
          <w:szCs w:val="24"/>
        </w:rPr>
      </w:pPr>
    </w:p>
    <w:p w:rsidR="0038568A" w:rsidRDefault="0038568A">
      <w:pPr>
        <w:spacing w:line="460" w:lineRule="exact"/>
        <w:ind w:firstLineChars="600" w:firstLine="1440"/>
        <w:rPr>
          <w:rFonts w:ascii="宋体" w:eastAsia="宋体" w:hAnsi="宋体" w:cs="Times New Roman"/>
          <w:bCs/>
          <w:sz w:val="24"/>
          <w:szCs w:val="24"/>
        </w:rPr>
      </w:pPr>
    </w:p>
    <w:p w:rsidR="0038568A" w:rsidRDefault="00AD2E88">
      <w:pPr>
        <w:keepNext/>
        <w:keepLines/>
        <w:spacing w:before="120" w:after="120" w:line="560" w:lineRule="exact"/>
        <w:jc w:val="left"/>
        <w:outlineLvl w:val="1"/>
        <w:rPr>
          <w:rFonts w:ascii="宋体" w:eastAsia="宋体" w:hAnsi="宋体" w:cs="Times New Roman"/>
          <w:b/>
          <w:color w:val="000000"/>
          <w:sz w:val="24"/>
          <w:szCs w:val="24"/>
        </w:rPr>
      </w:pPr>
      <w:r>
        <w:rPr>
          <w:rFonts w:ascii="Calibri" w:eastAsia="宋体" w:hAnsi="Calibri" w:cs="Times New Roman"/>
          <w:szCs w:val="24"/>
        </w:rPr>
        <w:br w:type="page"/>
      </w:r>
      <w:r>
        <w:rPr>
          <w:rFonts w:ascii="黑体" w:eastAsia="黑体" w:hAnsi="黑体" w:cs="宋体" w:hint="eastAsia"/>
          <w:bCs/>
          <w:sz w:val="24"/>
          <w:szCs w:val="28"/>
        </w:rPr>
        <w:lastRenderedPageBreak/>
        <w:t>格式12、项目需求响应</w:t>
      </w:r>
    </w:p>
    <w:p w:rsidR="0038568A" w:rsidRDefault="00AD2E88">
      <w:pPr>
        <w:spacing w:line="460" w:lineRule="exact"/>
        <w:jc w:val="center"/>
        <w:rPr>
          <w:rFonts w:ascii="黑体" w:eastAsia="黑体" w:hAnsi="黑体" w:cs="宋体"/>
          <w:bCs/>
          <w:sz w:val="36"/>
          <w:szCs w:val="28"/>
        </w:rPr>
      </w:pPr>
      <w:r>
        <w:rPr>
          <w:rFonts w:ascii="黑体" w:eastAsia="黑体" w:hAnsi="黑体" w:cs="宋体" w:hint="eastAsia"/>
          <w:bCs/>
          <w:sz w:val="36"/>
          <w:szCs w:val="28"/>
        </w:rPr>
        <w:t>项目需求响应</w:t>
      </w:r>
    </w:p>
    <w:p w:rsidR="0038568A" w:rsidRDefault="00AD2E88">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项目名称：连云港市公共资源交易中心远程异地评标室改造</w:t>
      </w:r>
    </w:p>
    <w:p w:rsidR="0038568A" w:rsidRDefault="00AD2E88">
      <w:pPr>
        <w:spacing w:line="360" w:lineRule="auto"/>
        <w:rPr>
          <w:rFonts w:ascii="宋体" w:eastAsia="宋体" w:hAnsi="宋体" w:cs="Times New Roman"/>
          <w:color w:val="000000"/>
          <w:sz w:val="24"/>
          <w:szCs w:val="24"/>
        </w:rPr>
      </w:pPr>
      <w:r>
        <w:rPr>
          <w:rFonts w:ascii="宋体" w:eastAsia="宋体" w:hAnsi="宋体" w:cs="Times New Roman" w:hint="eastAsia"/>
          <w:sz w:val="24"/>
          <w:szCs w:val="24"/>
        </w:rPr>
        <w:t xml:space="preserve"> </w:t>
      </w:r>
      <w:r>
        <w:rPr>
          <w:rFonts w:ascii="宋体" w:eastAsia="宋体" w:hAnsi="宋体" w:cs="Times New Roman" w:hint="eastAsia"/>
          <w:color w:val="000000"/>
          <w:sz w:val="24"/>
          <w:szCs w:val="24"/>
        </w:rPr>
        <w:t xml:space="preserve"> </w:t>
      </w: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bookmarkEnd w:id="152"/>
    <w:bookmarkEnd w:id="153"/>
    <w:bookmarkEnd w:id="154"/>
    <w:bookmarkEnd w:id="157"/>
    <w:bookmarkEnd w:id="158"/>
    <w:bookmarkEnd w:id="159"/>
    <w:bookmarkEnd w:id="160"/>
    <w:bookmarkEnd w:id="161"/>
    <w:bookmarkEnd w:id="162"/>
    <w:bookmarkEnd w:id="163"/>
    <w:bookmarkEnd w:id="164"/>
    <w:p w:rsidR="0038568A" w:rsidRDefault="00AD2E8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38568A" w:rsidRDefault="00AD2E8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38568A" w:rsidRDefault="00AD2E88">
      <w:pPr>
        <w:spacing w:line="360" w:lineRule="auto"/>
        <w:ind w:firstLineChars="400" w:firstLine="960"/>
        <w:rPr>
          <w:rFonts w:ascii="宋体" w:eastAsia="宋体" w:hAnsi="宋体" w:cs="Times New Roman"/>
          <w:bCs/>
          <w:sz w:val="24"/>
          <w:szCs w:val="24"/>
        </w:rPr>
      </w:pPr>
      <w:r>
        <w:rPr>
          <w:rFonts w:ascii="宋体" w:eastAsia="宋体" w:hAnsi="宋体" w:cs="Times New Roman" w:hint="eastAsia"/>
          <w:bCs/>
          <w:sz w:val="24"/>
          <w:szCs w:val="24"/>
        </w:rPr>
        <w:t>年     月     日</w:t>
      </w:r>
    </w:p>
    <w:p w:rsidR="0038568A" w:rsidRDefault="00AD2E88">
      <w:pPr>
        <w:keepNext/>
        <w:keepLines/>
        <w:spacing w:before="120" w:after="120" w:line="560" w:lineRule="exact"/>
        <w:jc w:val="left"/>
        <w:outlineLvl w:val="1"/>
        <w:rPr>
          <w:rFonts w:ascii="宋体" w:eastAsia="宋体" w:hAnsi="宋体" w:cs="Times New Roman"/>
          <w:b/>
          <w:color w:val="000000"/>
          <w:sz w:val="24"/>
          <w:szCs w:val="24"/>
        </w:rPr>
      </w:pPr>
      <w:r>
        <w:rPr>
          <w:rFonts w:ascii="宋体" w:eastAsia="宋体" w:hAnsi="宋体" w:cs="Times New Roman"/>
          <w:bCs/>
          <w:sz w:val="24"/>
          <w:szCs w:val="24"/>
        </w:rPr>
        <w:br w:type="page"/>
      </w:r>
      <w:r>
        <w:rPr>
          <w:rFonts w:ascii="黑体" w:eastAsia="黑体" w:hAnsi="黑体" w:cs="宋体" w:hint="eastAsia"/>
          <w:bCs/>
          <w:sz w:val="24"/>
          <w:szCs w:val="28"/>
        </w:rPr>
        <w:lastRenderedPageBreak/>
        <w:t>格式13、售后服务承诺</w:t>
      </w:r>
    </w:p>
    <w:p w:rsidR="0038568A" w:rsidRDefault="00AD2E88">
      <w:pPr>
        <w:spacing w:line="460" w:lineRule="exact"/>
        <w:jc w:val="center"/>
        <w:rPr>
          <w:rFonts w:ascii="黑体" w:eastAsia="黑体" w:hAnsi="黑体" w:cs="宋体"/>
          <w:bCs/>
          <w:sz w:val="36"/>
          <w:szCs w:val="28"/>
        </w:rPr>
      </w:pPr>
      <w:r>
        <w:rPr>
          <w:rFonts w:ascii="黑体" w:eastAsia="黑体" w:hAnsi="黑体" w:cs="宋体" w:hint="eastAsia"/>
          <w:bCs/>
          <w:sz w:val="36"/>
          <w:szCs w:val="28"/>
        </w:rPr>
        <w:t>售后服务承诺</w:t>
      </w:r>
    </w:p>
    <w:p w:rsidR="0038568A" w:rsidRDefault="00AD2E88">
      <w:pPr>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项目名称：连云港市公共资源交易中心远程异地评标室改造</w:t>
      </w:r>
    </w:p>
    <w:p w:rsidR="0038568A" w:rsidRDefault="00AD2E88">
      <w:pPr>
        <w:spacing w:line="360" w:lineRule="auto"/>
        <w:rPr>
          <w:rFonts w:ascii="宋体" w:eastAsia="宋体" w:hAnsi="宋体" w:cs="Times New Roman"/>
          <w:color w:val="000000"/>
          <w:sz w:val="24"/>
          <w:szCs w:val="24"/>
        </w:rPr>
      </w:pPr>
      <w:r>
        <w:rPr>
          <w:rFonts w:ascii="宋体" w:eastAsia="宋体" w:hAnsi="宋体" w:cs="Times New Roman" w:hint="eastAsia"/>
          <w:sz w:val="24"/>
          <w:szCs w:val="24"/>
        </w:rPr>
        <w:t xml:space="preserve"> </w:t>
      </w:r>
      <w:r>
        <w:rPr>
          <w:rFonts w:ascii="宋体" w:eastAsia="宋体" w:hAnsi="宋体" w:cs="Times New Roman" w:hint="eastAsia"/>
          <w:color w:val="000000"/>
          <w:sz w:val="24"/>
          <w:szCs w:val="24"/>
        </w:rPr>
        <w:t xml:space="preserve"> </w:t>
      </w: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38568A">
      <w:pPr>
        <w:spacing w:line="360" w:lineRule="auto"/>
        <w:rPr>
          <w:rFonts w:ascii="宋体" w:eastAsia="宋体" w:hAnsi="宋体" w:cs="Times New Roman"/>
          <w:color w:val="000000"/>
          <w:sz w:val="24"/>
          <w:szCs w:val="24"/>
        </w:rPr>
      </w:pPr>
    </w:p>
    <w:p w:rsidR="0038568A" w:rsidRDefault="00AD2E8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磋商供应商（盖章）：</w:t>
      </w:r>
    </w:p>
    <w:p w:rsidR="0038568A" w:rsidRDefault="00AD2E88">
      <w:pPr>
        <w:autoSpaceDE w:val="0"/>
        <w:autoSpaceDN w:val="0"/>
        <w:adjustRightInd w:val="0"/>
        <w:spacing w:line="360" w:lineRule="auto"/>
        <w:jc w:val="left"/>
        <w:rPr>
          <w:rFonts w:ascii="宋体" w:eastAsia="宋体" w:hAnsi="宋体" w:cs="Times New Roman"/>
          <w:bCs/>
          <w:sz w:val="24"/>
          <w:szCs w:val="24"/>
        </w:rPr>
      </w:pPr>
      <w:r>
        <w:rPr>
          <w:rFonts w:ascii="宋体" w:eastAsia="宋体" w:hAnsi="宋体" w:cs="Times New Roman" w:hint="eastAsia"/>
          <w:bCs/>
          <w:sz w:val="24"/>
          <w:szCs w:val="24"/>
        </w:rPr>
        <w:t>法定代表人或委托代理人（签字或盖章）：</w:t>
      </w:r>
    </w:p>
    <w:p w:rsidR="0038568A" w:rsidRDefault="00AD2E88">
      <w:pPr>
        <w:spacing w:line="360" w:lineRule="auto"/>
        <w:ind w:firstLineChars="400" w:firstLine="960"/>
        <w:rPr>
          <w:rFonts w:ascii="宋体" w:eastAsia="宋体" w:hAnsi="宋体" w:cs="Times New Roman"/>
          <w:bCs/>
          <w:sz w:val="24"/>
          <w:szCs w:val="24"/>
        </w:rPr>
      </w:pPr>
      <w:r>
        <w:rPr>
          <w:rFonts w:ascii="宋体" w:eastAsia="宋体" w:hAnsi="宋体" w:cs="Times New Roman" w:hint="eastAsia"/>
          <w:bCs/>
          <w:sz w:val="24"/>
          <w:szCs w:val="24"/>
        </w:rPr>
        <w:t>年     月     日</w:t>
      </w:r>
    </w:p>
    <w:p w:rsidR="0038568A" w:rsidRDefault="0038568A"/>
    <w:sectPr w:rsidR="0038568A">
      <w:headerReference w:type="default" r:id="rId8"/>
      <w:footerReference w:type="even" r:id="rId9"/>
      <w:footerReference w:type="default" r:id="rId10"/>
      <w:pgSz w:w="11906" w:h="16838"/>
      <w:pgMar w:top="1134" w:right="1134" w:bottom="1134" w:left="1134" w:header="851" w:footer="907" w:gutter="0"/>
      <w:pgNumType w:start="1"/>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97" w:rsidRDefault="00F97597">
      <w:r>
        <w:separator/>
      </w:r>
    </w:p>
  </w:endnote>
  <w:endnote w:type="continuationSeparator" w:id="0">
    <w:p w:rsidR="00F97597" w:rsidRDefault="00F9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88" w:rsidRDefault="00AD2E88">
    <w:pPr>
      <w:framePr w:wrap="around" w:vAnchor="text" w:hAnchor="margin" w:xAlign="center" w:y="1"/>
    </w:pPr>
    <w:r>
      <w:fldChar w:fldCharType="begin"/>
    </w:r>
    <w:r>
      <w:instrText xml:space="preserve">PAGE  </w:instrText>
    </w:r>
    <w:r>
      <w:fldChar w:fldCharType="separate"/>
    </w:r>
    <w:r>
      <w:t>1</w:t>
    </w:r>
    <w:r>
      <w:fldChar w:fldCharType="end"/>
    </w:r>
  </w:p>
  <w:p w:rsidR="00AD2E88" w:rsidRDefault="00AD2E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88" w:rsidRDefault="00AD2E88">
    <w:pPr>
      <w:jc w:val="center"/>
    </w:pPr>
    <w:r>
      <w:t>第</w:t>
    </w:r>
    <w:r>
      <w:fldChar w:fldCharType="begin"/>
    </w:r>
    <w:r>
      <w:instrText xml:space="preserve"> PAGE  \* Arabic  \* MERGEFORMAT </w:instrText>
    </w:r>
    <w:r>
      <w:fldChar w:fldCharType="separate"/>
    </w:r>
    <w:r w:rsidR="00AF1679">
      <w:rPr>
        <w:noProof/>
      </w:rPr>
      <w:t>5</w:t>
    </w:r>
    <w:r>
      <w:fldChar w:fldCharType="end"/>
    </w:r>
    <w:r>
      <w:t>页</w:t>
    </w:r>
    <w:r>
      <w:rPr>
        <w:rFonts w:hint="eastAsia"/>
      </w:rPr>
      <w:t xml:space="preserve"> </w:t>
    </w:r>
    <w:r>
      <w:rPr>
        <w:rFonts w:hint="eastAsia"/>
      </w:rPr>
      <w:t>共</w:t>
    </w:r>
    <w:fldSimple w:instr=" NUMPAGES  \* Arabic  \* MERGEFORMAT ">
      <w:r w:rsidR="00AF1679">
        <w:rPr>
          <w:noProof/>
        </w:rPr>
        <w:t>57</w:t>
      </w:r>
    </w:fldSimple>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97" w:rsidRDefault="00F97597">
      <w:r>
        <w:separator/>
      </w:r>
    </w:p>
  </w:footnote>
  <w:footnote w:type="continuationSeparator" w:id="0">
    <w:p w:rsidR="00F97597" w:rsidRDefault="00F97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88" w:rsidRDefault="00AD2E88">
    <w:pPr>
      <w:pBdr>
        <w:bottom w:val="single" w:sz="6" w:space="1" w:color="auto"/>
      </w:pBdr>
      <w:tabs>
        <w:tab w:val="left" w:pos="8055"/>
      </w:tabs>
      <w:rPr>
        <w:color w:val="000000"/>
      </w:rPr>
    </w:pPr>
    <w:r>
      <w:rPr>
        <w:rFonts w:hint="eastAsia"/>
        <w:color w:val="000000"/>
      </w:rPr>
      <w:t>连云港市公共资源交易中心</w:t>
    </w:r>
    <w:r>
      <w:rPr>
        <w:rFonts w:hint="eastAsia"/>
        <w:color w:val="000000"/>
      </w:rPr>
      <w:t xml:space="preserve">        </w:t>
    </w:r>
    <w:r>
      <w:rPr>
        <w:rFonts w:hint="eastAsia"/>
        <w:color w:val="000000"/>
      </w:rPr>
      <w:tab/>
    </w:r>
    <w:r>
      <w:rPr>
        <w:rFonts w:hint="eastAsia"/>
        <w:color w:val="000000"/>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23867D64"/>
    <w:multiLevelType w:val="singleLevel"/>
    <w:tmpl w:val="23867D64"/>
    <w:lvl w:ilvl="0">
      <w:start w:val="1"/>
      <w:numFmt w:val="decimal"/>
      <w:suff w:val="nothing"/>
      <w:lvlText w:val="%1、"/>
      <w:lvlJc w:val="left"/>
    </w:lvl>
  </w:abstractNum>
  <w:abstractNum w:abstractNumId="2">
    <w:nsid w:val="44945704"/>
    <w:multiLevelType w:val="singleLevel"/>
    <w:tmpl w:val="44945704"/>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4NDIzMjc5MGU5MjhlM2U0M2Y0ZDE1MWU1Y2RmZjUifQ=="/>
  </w:docVars>
  <w:rsids>
    <w:rsidRoot w:val="009E541F"/>
    <w:rsid w:val="A78F5FF8"/>
    <w:rsid w:val="B8371F48"/>
    <w:rsid w:val="BEFEA1F4"/>
    <w:rsid w:val="D676D362"/>
    <w:rsid w:val="DF6E5169"/>
    <w:rsid w:val="FE4FE246"/>
    <w:rsid w:val="00007644"/>
    <w:rsid w:val="00037A73"/>
    <w:rsid w:val="0004428C"/>
    <w:rsid w:val="00045551"/>
    <w:rsid w:val="00075533"/>
    <w:rsid w:val="00077C05"/>
    <w:rsid w:val="00086A64"/>
    <w:rsid w:val="00092E49"/>
    <w:rsid w:val="000C31F0"/>
    <w:rsid w:val="000E3F5B"/>
    <w:rsid w:val="001140A9"/>
    <w:rsid w:val="00153B95"/>
    <w:rsid w:val="00153DFD"/>
    <w:rsid w:val="001C5C18"/>
    <w:rsid w:val="001E6D85"/>
    <w:rsid w:val="001F1854"/>
    <w:rsid w:val="001F430F"/>
    <w:rsid w:val="00202D81"/>
    <w:rsid w:val="002346B9"/>
    <w:rsid w:val="00251D7B"/>
    <w:rsid w:val="00274D35"/>
    <w:rsid w:val="0027639E"/>
    <w:rsid w:val="002830F9"/>
    <w:rsid w:val="002A2CD2"/>
    <w:rsid w:val="002B42AE"/>
    <w:rsid w:val="002D2371"/>
    <w:rsid w:val="00314781"/>
    <w:rsid w:val="003346BC"/>
    <w:rsid w:val="003445FA"/>
    <w:rsid w:val="0038568A"/>
    <w:rsid w:val="003C22DC"/>
    <w:rsid w:val="003C4625"/>
    <w:rsid w:val="003F0BAC"/>
    <w:rsid w:val="00422E6A"/>
    <w:rsid w:val="004233FD"/>
    <w:rsid w:val="00452016"/>
    <w:rsid w:val="00462324"/>
    <w:rsid w:val="00481E13"/>
    <w:rsid w:val="00494972"/>
    <w:rsid w:val="004D2DBB"/>
    <w:rsid w:val="004E2936"/>
    <w:rsid w:val="00506FA6"/>
    <w:rsid w:val="005142F0"/>
    <w:rsid w:val="005210BF"/>
    <w:rsid w:val="00532F1C"/>
    <w:rsid w:val="00533433"/>
    <w:rsid w:val="00536D86"/>
    <w:rsid w:val="0054648F"/>
    <w:rsid w:val="00556ACA"/>
    <w:rsid w:val="00564377"/>
    <w:rsid w:val="00565B76"/>
    <w:rsid w:val="005847BA"/>
    <w:rsid w:val="005B2903"/>
    <w:rsid w:val="005C252F"/>
    <w:rsid w:val="005D0DE7"/>
    <w:rsid w:val="00631DDB"/>
    <w:rsid w:val="00636B3F"/>
    <w:rsid w:val="00667729"/>
    <w:rsid w:val="006712C7"/>
    <w:rsid w:val="00675F0F"/>
    <w:rsid w:val="006A34E1"/>
    <w:rsid w:val="006D44FF"/>
    <w:rsid w:val="006E11A8"/>
    <w:rsid w:val="006F72C3"/>
    <w:rsid w:val="00712D10"/>
    <w:rsid w:val="00714921"/>
    <w:rsid w:val="0072433A"/>
    <w:rsid w:val="00733A42"/>
    <w:rsid w:val="007616A9"/>
    <w:rsid w:val="007734DA"/>
    <w:rsid w:val="007751C4"/>
    <w:rsid w:val="00795745"/>
    <w:rsid w:val="007A0618"/>
    <w:rsid w:val="007A29D1"/>
    <w:rsid w:val="007B6ACC"/>
    <w:rsid w:val="007C249C"/>
    <w:rsid w:val="007D23FE"/>
    <w:rsid w:val="007E6015"/>
    <w:rsid w:val="007F4D5E"/>
    <w:rsid w:val="007F6FAE"/>
    <w:rsid w:val="00863E1A"/>
    <w:rsid w:val="00864B21"/>
    <w:rsid w:val="00885111"/>
    <w:rsid w:val="008A09B7"/>
    <w:rsid w:val="008B0C1B"/>
    <w:rsid w:val="008B0CBB"/>
    <w:rsid w:val="008C57CF"/>
    <w:rsid w:val="00926063"/>
    <w:rsid w:val="00940D74"/>
    <w:rsid w:val="00943947"/>
    <w:rsid w:val="00965590"/>
    <w:rsid w:val="0098007C"/>
    <w:rsid w:val="00991EF2"/>
    <w:rsid w:val="00995BD0"/>
    <w:rsid w:val="0099651D"/>
    <w:rsid w:val="009A26A0"/>
    <w:rsid w:val="009A3CF7"/>
    <w:rsid w:val="009D091B"/>
    <w:rsid w:val="009D40B1"/>
    <w:rsid w:val="009E541F"/>
    <w:rsid w:val="009E5B01"/>
    <w:rsid w:val="00A026D8"/>
    <w:rsid w:val="00A14B58"/>
    <w:rsid w:val="00A169FF"/>
    <w:rsid w:val="00A32ED3"/>
    <w:rsid w:val="00A34564"/>
    <w:rsid w:val="00A578C3"/>
    <w:rsid w:val="00AC6AEC"/>
    <w:rsid w:val="00AD2E88"/>
    <w:rsid w:val="00AD5361"/>
    <w:rsid w:val="00AF1679"/>
    <w:rsid w:val="00B00403"/>
    <w:rsid w:val="00B118BA"/>
    <w:rsid w:val="00B64F2A"/>
    <w:rsid w:val="00B730B2"/>
    <w:rsid w:val="00B90DBB"/>
    <w:rsid w:val="00B96D0B"/>
    <w:rsid w:val="00BB2A14"/>
    <w:rsid w:val="00BC390B"/>
    <w:rsid w:val="00BC4F4B"/>
    <w:rsid w:val="00BD6938"/>
    <w:rsid w:val="00C04F0D"/>
    <w:rsid w:val="00C17FC3"/>
    <w:rsid w:val="00C221FE"/>
    <w:rsid w:val="00C24308"/>
    <w:rsid w:val="00C34914"/>
    <w:rsid w:val="00C54225"/>
    <w:rsid w:val="00C7420D"/>
    <w:rsid w:val="00C872BA"/>
    <w:rsid w:val="00CD6395"/>
    <w:rsid w:val="00CF36C8"/>
    <w:rsid w:val="00D115E8"/>
    <w:rsid w:val="00D36F6E"/>
    <w:rsid w:val="00D55A73"/>
    <w:rsid w:val="00D77506"/>
    <w:rsid w:val="00D837E4"/>
    <w:rsid w:val="00D94DB1"/>
    <w:rsid w:val="00DC4C0E"/>
    <w:rsid w:val="00DC4C5B"/>
    <w:rsid w:val="00DD2C30"/>
    <w:rsid w:val="00DF3D47"/>
    <w:rsid w:val="00E32027"/>
    <w:rsid w:val="00E35191"/>
    <w:rsid w:val="00E5123C"/>
    <w:rsid w:val="00E85325"/>
    <w:rsid w:val="00E85C72"/>
    <w:rsid w:val="00E874C6"/>
    <w:rsid w:val="00EC36DD"/>
    <w:rsid w:val="00ED05E0"/>
    <w:rsid w:val="00ED5B60"/>
    <w:rsid w:val="00EE1B65"/>
    <w:rsid w:val="00F0695A"/>
    <w:rsid w:val="00F078DA"/>
    <w:rsid w:val="00F1423C"/>
    <w:rsid w:val="00F249C1"/>
    <w:rsid w:val="00F9158A"/>
    <w:rsid w:val="00F97597"/>
    <w:rsid w:val="00FA36F8"/>
    <w:rsid w:val="00FA3A2C"/>
    <w:rsid w:val="00FB6A86"/>
    <w:rsid w:val="00FB79D1"/>
    <w:rsid w:val="00FC265E"/>
    <w:rsid w:val="00FD1806"/>
    <w:rsid w:val="040450C8"/>
    <w:rsid w:val="053718C6"/>
    <w:rsid w:val="08E974E8"/>
    <w:rsid w:val="0A1A3188"/>
    <w:rsid w:val="0B8C5398"/>
    <w:rsid w:val="12F63355"/>
    <w:rsid w:val="13AE5449"/>
    <w:rsid w:val="151B08BC"/>
    <w:rsid w:val="16443E43"/>
    <w:rsid w:val="173E0CB4"/>
    <w:rsid w:val="1B632FBD"/>
    <w:rsid w:val="1EB1403F"/>
    <w:rsid w:val="1FBD30D0"/>
    <w:rsid w:val="219C0FD7"/>
    <w:rsid w:val="22265BEF"/>
    <w:rsid w:val="263958D9"/>
    <w:rsid w:val="2C2B3683"/>
    <w:rsid w:val="2CF21347"/>
    <w:rsid w:val="2F9C03F4"/>
    <w:rsid w:val="32395306"/>
    <w:rsid w:val="336A2CA3"/>
    <w:rsid w:val="37351A3B"/>
    <w:rsid w:val="38B93DC5"/>
    <w:rsid w:val="39983D5B"/>
    <w:rsid w:val="3EE020AB"/>
    <w:rsid w:val="40322DCE"/>
    <w:rsid w:val="41905C1D"/>
    <w:rsid w:val="428E0070"/>
    <w:rsid w:val="42DD3154"/>
    <w:rsid w:val="445F5699"/>
    <w:rsid w:val="46A210E1"/>
    <w:rsid w:val="47637D1D"/>
    <w:rsid w:val="478A0428"/>
    <w:rsid w:val="4C40173F"/>
    <w:rsid w:val="4C8E75EA"/>
    <w:rsid w:val="4D7B656C"/>
    <w:rsid w:val="4DBA61BD"/>
    <w:rsid w:val="50995228"/>
    <w:rsid w:val="51703A31"/>
    <w:rsid w:val="540C5299"/>
    <w:rsid w:val="55243AAD"/>
    <w:rsid w:val="576C2984"/>
    <w:rsid w:val="5876C8BA"/>
    <w:rsid w:val="593B2194"/>
    <w:rsid w:val="5AF54CD9"/>
    <w:rsid w:val="5EE902A4"/>
    <w:rsid w:val="65E534CD"/>
    <w:rsid w:val="6C4E5FF7"/>
    <w:rsid w:val="6C7F08A6"/>
    <w:rsid w:val="6F7C10CD"/>
    <w:rsid w:val="73CB617F"/>
    <w:rsid w:val="778C4519"/>
    <w:rsid w:val="787943FB"/>
    <w:rsid w:val="7AEF6BF7"/>
    <w:rsid w:val="7BA23C69"/>
    <w:rsid w:val="7E277979"/>
    <w:rsid w:val="7E40624A"/>
    <w:rsid w:val="7FF7D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Date"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Plain Text" w:semiHidden="0" w:uiPriority="0" w:unhideWhenUsed="0" w:qFormat="1"/>
    <w:lsdException w:name="HTML Preformatted" w:semiHidden="0" w:uiPriority="0" w:unhideWhenUsed="0" w:qFormat="1"/>
    <w:lsdException w:name="Normal Table" w:qFormat="1"/>
    <w:lsdException w:name="annotation subject" w:qFormat="1"/>
    <w:lsdException w:name="Balloon Text" w:uiPriority="0" w:unhideWhenUsed="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
    <w:next w:val="a"/>
    <w:link w:val="2Char"/>
    <w:qFormat/>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
    <w:next w:val="a"/>
    <w:link w:val="3Char"/>
    <w:qFormat/>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
    <w:next w:val="a"/>
    <w:link w:val="4Char"/>
    <w:qFormat/>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
    <w:link w:val="5Char"/>
    <w:qFormat/>
    <w:pPr>
      <w:keepNext/>
      <w:keepLines/>
      <w:spacing w:before="280" w:after="290" w:line="376" w:lineRule="auto"/>
      <w:outlineLvl w:val="4"/>
    </w:pPr>
    <w:rPr>
      <w:rFonts w:eastAsia="黑体"/>
      <w:b/>
      <w:bCs/>
      <w:kern w:val="2"/>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qFormat/>
    <w:pPr>
      <w:jc w:val="left"/>
    </w:pPr>
    <w:rPr>
      <w:rFonts w:ascii="Calibri" w:eastAsia="宋体" w:hAnsi="Calibri" w:cs="Times New Roman"/>
      <w:szCs w:val="24"/>
    </w:rPr>
  </w:style>
  <w:style w:type="paragraph" w:styleId="a5">
    <w:name w:val="Body Text"/>
    <w:basedOn w:val="a"/>
    <w:link w:val="Char1"/>
    <w:uiPriority w:val="99"/>
    <w:semiHidden/>
    <w:unhideWhenUsed/>
    <w:qFormat/>
    <w:pPr>
      <w:spacing w:after="120"/>
    </w:pPr>
  </w:style>
  <w:style w:type="paragraph" w:styleId="30">
    <w:name w:val="toc 3"/>
    <w:basedOn w:val="a"/>
    <w:next w:val="a"/>
    <w:uiPriority w:val="39"/>
    <w:unhideWhenUsed/>
    <w:qFormat/>
    <w:pPr>
      <w:spacing w:line="360" w:lineRule="auto"/>
      <w:ind w:left="420" w:firstLineChars="200" w:firstLine="922"/>
      <w:jc w:val="left"/>
    </w:pPr>
    <w:rPr>
      <w:rFonts w:ascii="Calibri" w:eastAsia="宋体" w:hAnsi="Calibri" w:cs="Times New Roman"/>
      <w:sz w:val="20"/>
      <w:szCs w:val="20"/>
    </w:rPr>
  </w:style>
  <w:style w:type="paragraph" w:styleId="a6">
    <w:name w:val="Plain Text"/>
    <w:basedOn w:val="a"/>
    <w:link w:val="Char2"/>
    <w:qFormat/>
    <w:pPr>
      <w:spacing w:line="360" w:lineRule="auto"/>
      <w:ind w:firstLineChars="200" w:firstLine="922"/>
    </w:pPr>
    <w:rPr>
      <w:rFonts w:ascii="宋体" w:hAnsi="Courier New"/>
    </w:rPr>
  </w:style>
  <w:style w:type="paragraph" w:styleId="a7">
    <w:name w:val="Date"/>
    <w:basedOn w:val="a"/>
    <w:next w:val="a"/>
    <w:link w:val="Char3"/>
    <w:qFormat/>
    <w:rPr>
      <w:rFonts w:ascii="Calibri" w:eastAsia="宋体" w:hAnsi="Calibri" w:cs="Times New Roman"/>
      <w:sz w:val="24"/>
      <w:szCs w:val="20"/>
    </w:rPr>
  </w:style>
  <w:style w:type="paragraph" w:styleId="a8">
    <w:name w:val="Balloon Text"/>
    <w:basedOn w:val="a"/>
    <w:link w:val="Char4"/>
    <w:semiHidden/>
    <w:qFormat/>
    <w:rPr>
      <w:rFonts w:ascii="Calibri" w:eastAsia="宋体" w:hAnsi="Calibri" w:cs="Times New Roman"/>
      <w:sz w:val="18"/>
      <w:szCs w:val="18"/>
    </w:rPr>
  </w:style>
  <w:style w:type="paragraph" w:styleId="a9">
    <w:name w:val="footer"/>
    <w:basedOn w:val="a"/>
    <w:link w:val="Char5"/>
    <w:qFormat/>
    <w:pPr>
      <w:tabs>
        <w:tab w:val="center" w:pos="4153"/>
        <w:tab w:val="right" w:pos="8306"/>
      </w:tabs>
      <w:snapToGrid w:val="0"/>
      <w:jc w:val="left"/>
    </w:pPr>
    <w:rPr>
      <w:rFonts w:ascii="Calibri" w:eastAsia="宋体" w:hAnsi="Calibri" w:cs="Times New Roman"/>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pPr>
      <w:spacing w:before="120" w:line="360" w:lineRule="auto"/>
      <w:ind w:firstLineChars="200" w:firstLine="922"/>
      <w:jc w:val="left"/>
    </w:pPr>
    <w:rPr>
      <w:rFonts w:ascii="Calibri" w:eastAsia="宋体" w:hAnsi="Calibri" w:cs="Times New Roman"/>
      <w:b/>
      <w:bCs/>
      <w:i/>
      <w:iCs/>
      <w:sz w:val="24"/>
      <w:szCs w:val="24"/>
    </w:rPr>
  </w:style>
  <w:style w:type="paragraph" w:styleId="ab">
    <w:name w:val="Subtitle"/>
    <w:basedOn w:val="a"/>
    <w:next w:val="a"/>
    <w:link w:val="Char7"/>
    <w:qFormat/>
    <w:pPr>
      <w:spacing w:before="240" w:after="60" w:line="312" w:lineRule="auto"/>
      <w:ind w:firstLineChars="200" w:firstLine="922"/>
      <w:jc w:val="center"/>
      <w:outlineLvl w:val="1"/>
    </w:pPr>
    <w:rPr>
      <w:rFonts w:ascii="Cambria" w:hAnsi="Cambria"/>
      <w:b/>
      <w:bCs/>
      <w:kern w:val="28"/>
      <w:sz w:val="32"/>
      <w:szCs w:val="32"/>
    </w:rPr>
  </w:style>
  <w:style w:type="paragraph" w:styleId="20">
    <w:name w:val="toc 2"/>
    <w:basedOn w:val="a"/>
    <w:next w:val="a"/>
    <w:uiPriority w:val="39"/>
    <w:unhideWhenUsed/>
    <w:qFormat/>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paragraph" w:styleId="11">
    <w:name w:val="index 1"/>
    <w:basedOn w:val="a"/>
    <w:next w:val="a"/>
    <w:semiHidden/>
    <w:qFormat/>
    <w:rPr>
      <w:rFonts w:ascii="Calibri" w:eastAsia="宋体" w:hAnsi="Calibri" w:cs="Times New Roman"/>
      <w:szCs w:val="24"/>
    </w:rPr>
  </w:style>
  <w:style w:type="paragraph" w:styleId="ac">
    <w:name w:val="annotation subject"/>
    <w:basedOn w:val="a4"/>
    <w:next w:val="a4"/>
    <w:link w:val="Char8"/>
    <w:uiPriority w:val="99"/>
    <w:semiHidden/>
    <w:unhideWhenUsed/>
    <w:qFormat/>
    <w:rPr>
      <w:rFonts w:asciiTheme="minorHAnsi" w:eastAsiaTheme="minorEastAsia" w:hAnsiTheme="minorHAnsi" w:cstheme="minorBidi"/>
      <w:b/>
      <w:bCs/>
      <w:szCs w:val="22"/>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Hyperlink"/>
    <w:uiPriority w:val="99"/>
    <w:qFormat/>
    <w:rPr>
      <w:color w:val="0000FF"/>
      <w:u w:val="single"/>
    </w:rPr>
  </w:style>
  <w:style w:type="character" w:styleId="af0">
    <w:name w:val="annotation reference"/>
    <w:qFormat/>
    <w:rPr>
      <w:sz w:val="21"/>
      <w:szCs w:val="21"/>
    </w:rPr>
  </w:style>
  <w:style w:type="paragraph" w:customStyle="1" w:styleId="Default">
    <w:name w:val="Default"/>
    <w:link w:val="DefaultChar"/>
    <w:uiPriority w:val="99"/>
    <w:qFormat/>
    <w:pPr>
      <w:widowControl w:val="0"/>
      <w:autoSpaceDE w:val="0"/>
      <w:autoSpaceDN w:val="0"/>
      <w:adjustRightInd w:val="0"/>
    </w:pPr>
    <w:rPr>
      <w:rFonts w:ascii="MS Mincho" w:eastAsia="MS Mincho" w:hAnsiTheme="minorHAnsi" w:cstheme="minorBidi"/>
      <w:color w:val="000000"/>
      <w:kern w:val="2"/>
      <w:sz w:val="24"/>
      <w:szCs w:val="24"/>
    </w:rPr>
  </w:style>
  <w:style w:type="paragraph" w:customStyle="1" w:styleId="13">
    <w:name w:val="正文_13"/>
    <w:qFormat/>
    <w:pPr>
      <w:widowControl w:val="0"/>
      <w:jc w:val="both"/>
    </w:pPr>
    <w:rPr>
      <w:kern w:val="2"/>
      <w:sz w:val="21"/>
      <w:szCs w:val="24"/>
    </w:rPr>
  </w:style>
  <w:style w:type="paragraph" w:customStyle="1" w:styleId="Char9">
    <w:name w:val="Char"/>
    <w:basedOn w:val="a"/>
    <w:qFormat/>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
    <w:link w:val="1Char0"/>
    <w:qFormat/>
    <w:pPr>
      <w:spacing w:line="360" w:lineRule="auto"/>
      <w:jc w:val="left"/>
    </w:pPr>
    <w:rPr>
      <w:szCs w:val="24"/>
    </w:rPr>
  </w:style>
  <w:style w:type="character" w:customStyle="1" w:styleId="1Char0">
    <w:name w:val="1 Char"/>
    <w:link w:val="12"/>
    <w:qFormat/>
    <w:rPr>
      <w:szCs w:val="24"/>
    </w:rPr>
  </w:style>
  <w:style w:type="character" w:customStyle="1" w:styleId="1Char">
    <w:name w:val="标题 1 Char"/>
    <w:basedOn w:val="a0"/>
    <w:link w:val="1"/>
    <w:qFormat/>
    <w:rPr>
      <w:rFonts w:ascii="Times New Roman" w:eastAsia="黑体" w:hAnsi="Times New Roman" w:cs="Times New Roman"/>
      <w:b/>
      <w:kern w:val="44"/>
      <w:sz w:val="36"/>
      <w:szCs w:val="20"/>
    </w:rPr>
  </w:style>
  <w:style w:type="character" w:customStyle="1" w:styleId="2Char">
    <w:name w:val="标题 2 Char"/>
    <w:basedOn w:val="a0"/>
    <w:link w:val="2"/>
    <w:qFormat/>
    <w:rPr>
      <w:rFonts w:ascii="Times New Roman" w:eastAsia="黑体" w:hAnsi="Times New Roman" w:cs="Times New Roman"/>
      <w:b/>
      <w:kern w:val="0"/>
      <w:sz w:val="28"/>
      <w:szCs w:val="20"/>
    </w:rPr>
  </w:style>
  <w:style w:type="character" w:customStyle="1" w:styleId="3Char">
    <w:name w:val="标题 3 Char"/>
    <w:basedOn w:val="a0"/>
    <w:link w:val="3"/>
    <w:qFormat/>
    <w:rPr>
      <w:rFonts w:ascii="Times New Roman" w:eastAsia="黑体" w:hAnsi="Times New Roman" w:cs="Times New Roman"/>
      <w:b/>
      <w:kern w:val="0"/>
      <w:sz w:val="28"/>
      <w:szCs w:val="20"/>
    </w:rPr>
  </w:style>
  <w:style w:type="character" w:customStyle="1" w:styleId="4Char">
    <w:name w:val="标题 4 Char"/>
    <w:basedOn w:val="a0"/>
    <w:link w:val="4"/>
    <w:qFormat/>
    <w:rPr>
      <w:rFonts w:ascii="Arial" w:eastAsia="黑体" w:hAnsi="Times New Roman" w:cs="Times New Roman"/>
      <w:kern w:val="0"/>
      <w:sz w:val="28"/>
      <w:szCs w:val="20"/>
    </w:rPr>
  </w:style>
  <w:style w:type="character" w:customStyle="1" w:styleId="Char7">
    <w:name w:val="副标题 Char"/>
    <w:link w:val="ab"/>
    <w:qFormat/>
    <w:rPr>
      <w:rFonts w:ascii="Cambria" w:hAnsi="Cambria"/>
      <w:b/>
      <w:bCs/>
      <w:kern w:val="28"/>
      <w:sz w:val="32"/>
      <w:szCs w:val="32"/>
    </w:rPr>
  </w:style>
  <w:style w:type="character" w:customStyle="1" w:styleId="Char2">
    <w:name w:val="纯文本 Char"/>
    <w:link w:val="a6"/>
    <w:qFormat/>
    <w:rPr>
      <w:rFonts w:ascii="宋体" w:hAnsi="Courier New"/>
    </w:rPr>
  </w:style>
  <w:style w:type="paragraph" w:styleId="af1">
    <w:name w:val="List Paragraph"/>
    <w:basedOn w:val="a"/>
    <w:uiPriority w:val="34"/>
    <w:qFormat/>
    <w:pPr>
      <w:spacing w:line="360" w:lineRule="auto"/>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1">
    <w:name w:val="二级标题2"/>
    <w:basedOn w:val="2"/>
    <w:next w:val="a5"/>
    <w:link w:val="2Char0"/>
    <w:qFormat/>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1"/>
    <w:qFormat/>
    <w:rPr>
      <w:rFonts w:ascii="华文中宋" w:eastAsia="华文中宋" w:hAnsi="华文中宋"/>
      <w:b/>
      <w:bCs/>
      <w:sz w:val="24"/>
      <w:szCs w:val="24"/>
    </w:rPr>
  </w:style>
  <w:style w:type="character" w:customStyle="1" w:styleId="Char1">
    <w:name w:val="正文文本 Char"/>
    <w:basedOn w:val="a0"/>
    <w:link w:val="a5"/>
    <w:uiPriority w:val="99"/>
    <w:semiHidden/>
    <w:qFormat/>
  </w:style>
  <w:style w:type="paragraph" w:customStyle="1" w:styleId="af2">
    <w:name w:val="三级标题"/>
    <w:basedOn w:val="a"/>
    <w:next w:val="a"/>
    <w:link w:val="Chara"/>
    <w:qFormat/>
    <w:pPr>
      <w:adjustRightInd w:val="0"/>
      <w:snapToGrid w:val="0"/>
      <w:spacing w:line="360" w:lineRule="auto"/>
      <w:outlineLvl w:val="2"/>
    </w:pPr>
    <w:rPr>
      <w:rFonts w:ascii="华文中宋" w:eastAsia="华文中宋" w:hAnsi="华文中宋"/>
      <w:sz w:val="24"/>
      <w:szCs w:val="24"/>
    </w:rPr>
  </w:style>
  <w:style w:type="character" w:customStyle="1" w:styleId="Chara">
    <w:name w:val="三级标题 Char"/>
    <w:link w:val="af2"/>
    <w:qFormat/>
    <w:rPr>
      <w:rFonts w:ascii="华文中宋" w:eastAsia="华文中宋" w:hAnsi="华文中宋"/>
      <w:sz w:val="24"/>
      <w:szCs w:val="24"/>
    </w:rPr>
  </w:style>
  <w:style w:type="character" w:customStyle="1" w:styleId="5Char">
    <w:name w:val="标题 5 Char"/>
    <w:basedOn w:val="a0"/>
    <w:link w:val="5"/>
    <w:qFormat/>
    <w:rPr>
      <w:rFonts w:ascii="Times New Roman" w:eastAsia="黑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paragraph" w:styleId="af3">
    <w:name w:val="No Spacing"/>
    <w:qFormat/>
    <w:rPr>
      <w:rFonts w:ascii="Calibri" w:hAnsi="Calibri"/>
      <w:sz w:val="22"/>
      <w:szCs w:val="22"/>
    </w:rPr>
  </w:style>
  <w:style w:type="character" w:customStyle="1" w:styleId="DefaultChar">
    <w:name w:val="Default Char"/>
    <w:link w:val="Default"/>
    <w:uiPriority w:val="99"/>
    <w:qFormat/>
    <w:locked/>
    <w:rPr>
      <w:rFonts w:ascii="MS Mincho" w:eastAsia="MS Mincho"/>
      <w:color w:val="000000"/>
      <w:sz w:val="24"/>
      <w:szCs w:val="24"/>
    </w:rPr>
  </w:style>
  <w:style w:type="paragraph" w:customStyle="1" w:styleId="14">
    <w:name w:val="列出段落1"/>
    <w:basedOn w:val="a"/>
    <w:link w:val="Charb"/>
    <w:qFormat/>
    <w:pPr>
      <w:widowControl/>
      <w:ind w:left="720"/>
      <w:contextualSpacing/>
      <w:jc w:val="left"/>
    </w:pPr>
    <w:rPr>
      <w:rFonts w:ascii="Calibri" w:hAnsi="Calibri"/>
      <w:sz w:val="24"/>
      <w:szCs w:val="24"/>
      <w:lang w:eastAsia="en-US" w:bidi="en-US"/>
    </w:rPr>
  </w:style>
  <w:style w:type="character" w:customStyle="1" w:styleId="Charb">
    <w:name w:val="列出段落 Char"/>
    <w:link w:val="14"/>
    <w:qFormat/>
    <w:locked/>
    <w:rPr>
      <w:rFonts w:ascii="Calibri" w:hAnsi="Calibri"/>
      <w:sz w:val="24"/>
      <w:szCs w:val="24"/>
      <w:lang w:eastAsia="en-US" w:bidi="en-US"/>
    </w:rPr>
  </w:style>
  <w:style w:type="character" w:customStyle="1" w:styleId="Char0">
    <w:name w:val="批注文字 Char"/>
    <w:basedOn w:val="a0"/>
    <w:link w:val="a4"/>
    <w:qFormat/>
    <w:rPr>
      <w:rFonts w:ascii="Calibri" w:eastAsia="宋体" w:hAnsi="Calibri" w:cs="Times New Roman"/>
      <w:szCs w:val="24"/>
    </w:rPr>
  </w:style>
  <w:style w:type="character" w:customStyle="1" w:styleId="Char4">
    <w:name w:val="批注框文本 Char"/>
    <w:basedOn w:val="a0"/>
    <w:link w:val="a8"/>
    <w:semiHidden/>
    <w:qFormat/>
    <w:rPr>
      <w:rFonts w:ascii="Calibri" w:eastAsia="宋体" w:hAnsi="Calibri" w:cs="Times New Roman"/>
      <w:sz w:val="18"/>
      <w:szCs w:val="18"/>
    </w:rPr>
  </w:style>
  <w:style w:type="character" w:customStyle="1" w:styleId="HTMLChar">
    <w:name w:val="HTML 预设格式 Char"/>
    <w:link w:val="HTML"/>
    <w:qFormat/>
    <w:rPr>
      <w:rFonts w:ascii="黑体" w:eastAsia="黑体" w:hAnsi="Courier New" w:cs="Courier New"/>
    </w:rPr>
  </w:style>
  <w:style w:type="character" w:customStyle="1" w:styleId="HTMLChar1">
    <w:name w:val="HTML 预设格式 Char1"/>
    <w:basedOn w:val="a0"/>
    <w:uiPriority w:val="99"/>
    <w:semiHidden/>
    <w:qFormat/>
    <w:rPr>
      <w:rFonts w:ascii="Courier New" w:hAnsi="Courier New" w:cs="Courier New"/>
      <w:sz w:val="20"/>
      <w:szCs w:val="20"/>
    </w:rPr>
  </w:style>
  <w:style w:type="character" w:customStyle="1" w:styleId="Char3">
    <w:name w:val="日期 Char"/>
    <w:basedOn w:val="a0"/>
    <w:link w:val="a7"/>
    <w:qFormat/>
    <w:rPr>
      <w:rFonts w:ascii="Calibri" w:eastAsia="宋体" w:hAnsi="Calibri" w:cs="Times New Roman"/>
      <w:sz w:val="24"/>
      <w:szCs w:val="20"/>
    </w:rPr>
  </w:style>
  <w:style w:type="paragraph" w:customStyle="1" w:styleId="Char10">
    <w:name w:val="Char1"/>
    <w:basedOn w:val="a"/>
    <w:qFormat/>
    <w:rPr>
      <w:rFonts w:ascii="Tahoma" w:eastAsia="宋体" w:hAnsi="Tahoma" w:cs="Times New Roman"/>
      <w:snapToGrid w:val="0"/>
      <w:sz w:val="24"/>
      <w:szCs w:val="20"/>
    </w:rPr>
  </w:style>
  <w:style w:type="paragraph" w:customStyle="1" w:styleId="af4">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Char6">
    <w:name w:val="页眉 Char"/>
    <w:basedOn w:val="a0"/>
    <w:link w:val="aa"/>
    <w:qFormat/>
    <w:rPr>
      <w:rFonts w:ascii="Calibri" w:eastAsia="宋体" w:hAnsi="Calibri" w:cs="Times New Roman"/>
      <w:sz w:val="18"/>
      <w:szCs w:val="18"/>
    </w:rPr>
  </w:style>
  <w:style w:type="character" w:customStyle="1" w:styleId="Char5">
    <w:name w:val="页脚 Char"/>
    <w:basedOn w:val="a0"/>
    <w:link w:val="a9"/>
    <w:qFormat/>
    <w:rPr>
      <w:rFonts w:ascii="Calibri" w:eastAsia="宋体" w:hAnsi="Calibri" w:cs="Times New Roman"/>
      <w:sz w:val="18"/>
      <w:szCs w:val="18"/>
    </w:rPr>
  </w:style>
  <w:style w:type="character" w:customStyle="1" w:styleId="Char8">
    <w:name w:val="批注主题 Char"/>
    <w:basedOn w:val="Char0"/>
    <w:link w:val="ac"/>
    <w:uiPriority w:val="99"/>
    <w:semiHidden/>
    <w:qFormat/>
    <w:rPr>
      <w:rFonts w:ascii="Calibri" w:eastAsia="宋体" w:hAnsi="Calibri" w:cs="Times New Roman"/>
      <w:b/>
      <w:bCs/>
      <w:szCs w:val="24"/>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H02">
    <w:name w:val="H0正文2"/>
    <w:basedOn w:val="a"/>
    <w:qFormat/>
    <w:pPr>
      <w:widowControl/>
      <w:spacing w:line="360" w:lineRule="auto"/>
      <w:ind w:firstLineChars="200" w:firstLine="200"/>
    </w:pPr>
    <w:rPr>
      <w:kern w:val="0"/>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57</Pages>
  <Words>14308</Words>
  <Characters>15596</Characters>
  <Application>Microsoft Office Word</Application>
  <DocSecurity>0</DocSecurity>
  <Lines>742</Lines>
  <Paragraphs>934</Paragraphs>
  <ScaleCrop>false</ScaleCrop>
  <Company>Microsoft</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Microsoft</cp:lastModifiedBy>
  <cp:revision>48</cp:revision>
  <cp:lastPrinted>2023-12-04T05:41:00Z</cp:lastPrinted>
  <dcterms:created xsi:type="dcterms:W3CDTF">2023-09-25T08:01:00Z</dcterms:created>
  <dcterms:modified xsi:type="dcterms:W3CDTF">2023-12-04T09:03:00Z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D3FFB90539AD4E79AF013645D634644C_13</vt:lpwstr>
  </property>
</Properties>
</file>