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1E2" w:rsidRPr="006C1311" w:rsidRDefault="00E401E2" w:rsidP="00E401E2">
      <w:pPr>
        <w:jc w:val="center"/>
        <w:rPr>
          <w:rFonts w:ascii="楷体_GB2312" w:eastAsia="楷体_GB2312" w:hAnsi="宋体"/>
          <w:sz w:val="32"/>
          <w:szCs w:val="32"/>
        </w:rPr>
      </w:pPr>
    </w:p>
    <w:p w:rsidR="00E401E2" w:rsidRPr="006C1311" w:rsidRDefault="00E401E2" w:rsidP="00E401E2">
      <w:pPr>
        <w:jc w:val="center"/>
        <w:rPr>
          <w:rFonts w:ascii="楷体_GB2312" w:eastAsia="楷体_GB2312" w:hAnsi="宋体"/>
          <w:sz w:val="32"/>
          <w:szCs w:val="32"/>
        </w:rPr>
      </w:pPr>
    </w:p>
    <w:p w:rsidR="00E401E2" w:rsidRPr="006C1311" w:rsidRDefault="00E401E2" w:rsidP="00E401E2">
      <w:pPr>
        <w:jc w:val="center"/>
        <w:rPr>
          <w:rFonts w:ascii="楷体_GB2312" w:eastAsia="楷体_GB2312" w:hAnsi="宋体"/>
          <w:sz w:val="32"/>
          <w:szCs w:val="32"/>
        </w:rPr>
      </w:pPr>
    </w:p>
    <w:p w:rsidR="00E401E2" w:rsidRPr="006C1311" w:rsidRDefault="00E401E2" w:rsidP="00E401E2">
      <w:pPr>
        <w:jc w:val="center"/>
        <w:rPr>
          <w:rFonts w:ascii="楷体_GB2312" w:eastAsia="楷体_GB2312" w:hAnsi="宋体"/>
          <w:sz w:val="32"/>
          <w:szCs w:val="32"/>
        </w:rPr>
      </w:pPr>
    </w:p>
    <w:p w:rsidR="00E401E2" w:rsidRPr="006C1311" w:rsidRDefault="00E401E2" w:rsidP="00E401E2">
      <w:pPr>
        <w:jc w:val="center"/>
        <w:rPr>
          <w:rFonts w:ascii="楷体_GB2312" w:eastAsia="楷体_GB2312" w:hAnsi="宋体"/>
          <w:sz w:val="32"/>
          <w:szCs w:val="32"/>
        </w:rPr>
      </w:pPr>
    </w:p>
    <w:p w:rsidR="00E401E2" w:rsidRPr="006C1311" w:rsidRDefault="00E401E2" w:rsidP="00E401E2">
      <w:pPr>
        <w:spacing w:line="520" w:lineRule="exact"/>
        <w:jc w:val="center"/>
        <w:rPr>
          <w:rFonts w:ascii="楷体_GB2312" w:eastAsia="楷体_GB2312" w:hAnsi="宋体"/>
          <w:sz w:val="32"/>
          <w:szCs w:val="32"/>
        </w:rPr>
      </w:pPr>
    </w:p>
    <w:p w:rsidR="00E401E2" w:rsidRPr="006C1311" w:rsidRDefault="00E401E2" w:rsidP="00E401E2">
      <w:pPr>
        <w:spacing w:line="520" w:lineRule="exact"/>
        <w:jc w:val="center"/>
        <w:rPr>
          <w:rFonts w:ascii="楷体_GB2312" w:eastAsia="楷体_GB2312" w:hAnsi="宋体"/>
          <w:sz w:val="32"/>
          <w:szCs w:val="32"/>
        </w:rPr>
      </w:pPr>
    </w:p>
    <w:p w:rsidR="004449D5" w:rsidRPr="006C1311" w:rsidRDefault="004449D5" w:rsidP="004449D5">
      <w:pPr>
        <w:jc w:val="center"/>
        <w:rPr>
          <w:rFonts w:ascii="楷体_GB2312" w:eastAsia="楷体_GB2312" w:hAnsi="仿宋"/>
          <w:sz w:val="32"/>
          <w:szCs w:val="32"/>
        </w:rPr>
      </w:pPr>
      <w:r w:rsidRPr="006C1311">
        <w:rPr>
          <w:rFonts w:ascii="楷体_GB2312" w:eastAsia="楷体_GB2312" w:hAnsi="仿宋" w:hint="eastAsia"/>
          <w:sz w:val="32"/>
          <w:szCs w:val="32"/>
        </w:rPr>
        <w:t>连建招办</w:t>
      </w:r>
      <w:r w:rsidR="002105E9" w:rsidRPr="006C1311">
        <w:rPr>
          <w:rFonts w:hint="eastAsia"/>
          <w:sz w:val="32"/>
          <w:szCs w:val="32"/>
        </w:rPr>
        <w:t>〔</w:t>
      </w:r>
      <w:r w:rsidRPr="006C1311">
        <w:rPr>
          <w:rFonts w:ascii="楷体_GB2312" w:eastAsia="楷体_GB2312" w:hAnsi="仿宋" w:hint="eastAsia"/>
          <w:sz w:val="32"/>
          <w:szCs w:val="32"/>
        </w:rPr>
        <w:t>20</w:t>
      </w:r>
      <w:r w:rsidR="003E5803" w:rsidRPr="006C1311">
        <w:rPr>
          <w:rFonts w:ascii="楷体_GB2312" w:eastAsia="楷体_GB2312" w:hAnsi="仿宋" w:hint="eastAsia"/>
          <w:sz w:val="32"/>
          <w:szCs w:val="32"/>
        </w:rPr>
        <w:t>2</w:t>
      </w:r>
      <w:r w:rsidR="006C1311" w:rsidRPr="006C1311">
        <w:rPr>
          <w:rFonts w:ascii="楷体_GB2312" w:eastAsia="楷体_GB2312" w:hAnsi="仿宋" w:hint="eastAsia"/>
          <w:sz w:val="32"/>
          <w:szCs w:val="32"/>
        </w:rPr>
        <w:t>2</w:t>
      </w:r>
      <w:r w:rsidR="002105E9" w:rsidRPr="006C1311">
        <w:rPr>
          <w:rFonts w:hint="eastAsia"/>
          <w:sz w:val="32"/>
          <w:szCs w:val="32"/>
        </w:rPr>
        <w:t>〕</w:t>
      </w:r>
      <w:r w:rsidR="00630AF1" w:rsidRPr="006C1311">
        <w:rPr>
          <w:rFonts w:ascii="楷体_GB2312" w:eastAsia="楷体_GB2312" w:hAnsi="仿宋" w:hint="eastAsia"/>
          <w:sz w:val="32"/>
          <w:szCs w:val="32"/>
        </w:rPr>
        <w:t>1</w:t>
      </w:r>
      <w:r w:rsidRPr="006C1311">
        <w:rPr>
          <w:rFonts w:ascii="楷体_GB2312" w:eastAsia="楷体_GB2312" w:hAnsi="仿宋" w:hint="eastAsia"/>
          <w:sz w:val="32"/>
          <w:szCs w:val="32"/>
        </w:rPr>
        <w:t>号</w:t>
      </w:r>
    </w:p>
    <w:p w:rsidR="00E401E2" w:rsidRPr="006C1311" w:rsidRDefault="00E401E2" w:rsidP="00032D05">
      <w:pPr>
        <w:spacing w:line="480" w:lineRule="exact"/>
        <w:jc w:val="center"/>
        <w:rPr>
          <w:rFonts w:eastAsia="方正小标宋_GBK"/>
          <w:sz w:val="44"/>
          <w:szCs w:val="44"/>
        </w:rPr>
      </w:pPr>
    </w:p>
    <w:p w:rsidR="00E401E2" w:rsidRPr="006C1311" w:rsidRDefault="00E401E2" w:rsidP="00032D05">
      <w:pPr>
        <w:spacing w:line="480" w:lineRule="exact"/>
        <w:jc w:val="center"/>
        <w:rPr>
          <w:rFonts w:eastAsia="方正小标宋_GBK"/>
          <w:sz w:val="44"/>
          <w:szCs w:val="44"/>
        </w:rPr>
      </w:pPr>
    </w:p>
    <w:p w:rsidR="00E61E4F" w:rsidRPr="006C1311" w:rsidRDefault="00E61E4F" w:rsidP="006C1311">
      <w:pPr>
        <w:spacing w:line="720" w:lineRule="exact"/>
        <w:jc w:val="center"/>
        <w:rPr>
          <w:rFonts w:ascii="方正小标宋简体" w:eastAsia="方正小标宋简体" w:hAnsi="方正小标宋简体" w:cs="方正小标宋简体"/>
          <w:kern w:val="0"/>
          <w:sz w:val="44"/>
          <w:szCs w:val="44"/>
          <w:shd w:val="clear" w:color="auto" w:fill="FFFFFF"/>
          <w:lang w:bidi="ar"/>
        </w:rPr>
      </w:pPr>
      <w:r w:rsidRPr="006C1311">
        <w:rPr>
          <w:rFonts w:ascii="方正小标宋简体" w:eastAsia="方正小标宋简体" w:hAnsi="方正小标宋简体" w:cs="方正小标宋简体" w:hint="eastAsia"/>
          <w:kern w:val="0"/>
          <w:sz w:val="44"/>
          <w:szCs w:val="44"/>
          <w:shd w:val="clear" w:color="auto" w:fill="FFFFFF"/>
          <w:lang w:bidi="ar"/>
        </w:rPr>
        <w:t>连云港市建设工程招标投标管理办公室</w:t>
      </w:r>
    </w:p>
    <w:p w:rsidR="006C1311" w:rsidRPr="006C1311" w:rsidRDefault="006C1311" w:rsidP="006C1311">
      <w:pPr>
        <w:spacing w:line="720" w:lineRule="exact"/>
        <w:jc w:val="center"/>
        <w:rPr>
          <w:rFonts w:ascii="方正小标宋简体" w:eastAsia="方正小标宋简体" w:hAnsi="方正小标宋简体" w:cs="方正小标宋简体" w:hint="eastAsia"/>
          <w:sz w:val="44"/>
          <w:szCs w:val="44"/>
        </w:rPr>
      </w:pPr>
      <w:r w:rsidRPr="006C1311">
        <w:rPr>
          <w:rFonts w:ascii="方正小标宋简体" w:eastAsia="方正小标宋简体" w:hAnsi="方正小标宋简体" w:cs="方正小标宋简体" w:hint="eastAsia"/>
          <w:sz w:val="44"/>
          <w:szCs w:val="44"/>
        </w:rPr>
        <w:t>关于开展全市建设工程招标代理</w:t>
      </w:r>
    </w:p>
    <w:p w:rsidR="006C1311" w:rsidRPr="006C1311" w:rsidRDefault="006C1311" w:rsidP="006C1311">
      <w:pPr>
        <w:spacing w:line="720" w:lineRule="exact"/>
        <w:jc w:val="center"/>
        <w:rPr>
          <w:rFonts w:ascii="方正小标宋简体" w:eastAsia="方正小标宋简体" w:hAnsi="方正小标宋简体" w:cs="方正小标宋简体" w:hint="eastAsia"/>
          <w:sz w:val="44"/>
          <w:szCs w:val="44"/>
        </w:rPr>
      </w:pPr>
      <w:r w:rsidRPr="006C1311">
        <w:rPr>
          <w:rFonts w:ascii="方正小标宋简体" w:eastAsia="方正小标宋简体" w:hAnsi="方正小标宋简体" w:cs="方正小标宋简体" w:hint="eastAsia"/>
          <w:sz w:val="44"/>
          <w:szCs w:val="44"/>
        </w:rPr>
        <w:t>机构综合考评的通知</w:t>
      </w:r>
    </w:p>
    <w:p w:rsidR="006C1311" w:rsidRDefault="006C1311" w:rsidP="006C1311">
      <w:pPr>
        <w:spacing w:line="600" w:lineRule="exact"/>
        <w:rPr>
          <w:rFonts w:ascii="仿宋" w:eastAsia="仿宋" w:hAnsi="仿宋" w:cs="仿宋" w:hint="eastAsia"/>
          <w:sz w:val="32"/>
          <w:szCs w:val="32"/>
        </w:rPr>
      </w:pPr>
    </w:p>
    <w:p w:rsidR="006C1311" w:rsidRPr="006C1311" w:rsidRDefault="006C1311" w:rsidP="006C1311">
      <w:pPr>
        <w:spacing w:line="600" w:lineRule="exact"/>
        <w:rPr>
          <w:rFonts w:ascii="仿宋" w:eastAsia="仿宋" w:hAnsi="仿宋" w:cs="仿宋" w:hint="eastAsia"/>
          <w:sz w:val="32"/>
          <w:szCs w:val="32"/>
        </w:rPr>
      </w:pPr>
      <w:r w:rsidRPr="006C1311">
        <w:rPr>
          <w:rFonts w:ascii="仿宋" w:eastAsia="仿宋" w:hAnsi="仿宋" w:cs="仿宋" w:hint="eastAsia"/>
          <w:sz w:val="32"/>
          <w:szCs w:val="32"/>
        </w:rPr>
        <w:t>各有关单位：</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为进一步规范招标代理行业市场秩序，加强招标代理机构事中事后监管，促进市场健康有序发展，不断营造公平公正、公开透明的市场环境，根据招投标法律法规和《</w:t>
      </w:r>
      <w:r w:rsidRPr="006C1311">
        <w:rPr>
          <w:rFonts w:ascii="仿宋" w:eastAsia="仿宋" w:hAnsi="仿宋" w:cs="仿宋" w:hint="eastAsia"/>
          <w:bCs/>
          <w:sz w:val="32"/>
          <w:szCs w:val="32"/>
        </w:rPr>
        <w:t>国务院关于加强和规范事中事后监管的指导意见</w:t>
      </w:r>
      <w:r w:rsidRPr="006C1311">
        <w:rPr>
          <w:rFonts w:ascii="仿宋" w:eastAsia="仿宋" w:hAnsi="仿宋" w:cs="仿宋" w:hint="eastAsia"/>
          <w:sz w:val="32"/>
          <w:szCs w:val="32"/>
        </w:rPr>
        <w:t>》</w:t>
      </w:r>
      <w:r w:rsidRPr="006C1311">
        <w:rPr>
          <w:rFonts w:ascii="仿宋" w:eastAsia="仿宋" w:hAnsi="仿宋" w:cs="仿宋" w:hint="eastAsia"/>
          <w:bCs/>
          <w:sz w:val="32"/>
          <w:szCs w:val="32"/>
        </w:rPr>
        <w:t>（国发〔2019〕18号）等文件，经研究，连云港市建设工程招标投标管理办公室（以下简称市建设工程招标办）</w:t>
      </w:r>
      <w:r w:rsidRPr="006C1311">
        <w:rPr>
          <w:rFonts w:ascii="仿宋" w:eastAsia="仿宋" w:hAnsi="仿宋" w:cs="仿宋" w:hint="eastAsia"/>
          <w:sz w:val="32"/>
          <w:szCs w:val="32"/>
        </w:rPr>
        <w:t>决定对我市建设工程招标代理机构进行综合考评。现就考</w:t>
      </w:r>
      <w:r w:rsidRPr="006C1311">
        <w:rPr>
          <w:rFonts w:ascii="仿宋" w:eastAsia="仿宋" w:hAnsi="仿宋" w:cs="仿宋" w:hint="eastAsia"/>
          <w:bCs/>
          <w:sz w:val="32"/>
          <w:szCs w:val="32"/>
        </w:rPr>
        <w:t>评相关工作</w:t>
      </w:r>
      <w:r w:rsidRPr="006C1311">
        <w:rPr>
          <w:rFonts w:ascii="仿宋" w:eastAsia="仿宋" w:hAnsi="仿宋" w:cs="仿宋" w:hint="eastAsia"/>
          <w:sz w:val="32"/>
          <w:szCs w:val="32"/>
        </w:rPr>
        <w:t>通知如下：</w:t>
      </w:r>
    </w:p>
    <w:p w:rsidR="006C1311" w:rsidRPr="006C1311" w:rsidRDefault="006C1311" w:rsidP="006C1311">
      <w:pPr>
        <w:spacing w:line="600" w:lineRule="exact"/>
        <w:ind w:firstLineChars="200" w:firstLine="640"/>
        <w:rPr>
          <w:rFonts w:ascii="黑体" w:eastAsia="黑体" w:hAnsi="黑体" w:cs="黑体" w:hint="eastAsia"/>
          <w:sz w:val="32"/>
          <w:szCs w:val="32"/>
        </w:rPr>
      </w:pPr>
      <w:r w:rsidRPr="006C1311">
        <w:rPr>
          <w:rFonts w:ascii="黑体" w:eastAsia="黑体" w:hAnsi="黑体" w:cs="黑体" w:hint="eastAsia"/>
          <w:sz w:val="32"/>
          <w:szCs w:val="32"/>
        </w:rPr>
        <w:lastRenderedPageBreak/>
        <w:t>一、考评范围</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凡在我市实际从事建设工程招标代理业务的代理机构均可参加考评管理。</w:t>
      </w:r>
    </w:p>
    <w:p w:rsidR="006C1311" w:rsidRPr="006C1311" w:rsidRDefault="006C1311" w:rsidP="006C1311">
      <w:pPr>
        <w:spacing w:line="600" w:lineRule="exact"/>
        <w:ind w:firstLineChars="200" w:firstLine="640"/>
        <w:rPr>
          <w:rFonts w:ascii="黑体" w:eastAsia="黑体" w:hAnsi="黑体" w:cs="黑体" w:hint="eastAsia"/>
          <w:sz w:val="32"/>
          <w:szCs w:val="32"/>
        </w:rPr>
      </w:pPr>
      <w:r w:rsidRPr="006C1311">
        <w:rPr>
          <w:rFonts w:ascii="黑体" w:eastAsia="黑体" w:hAnsi="黑体" w:cs="黑体" w:hint="eastAsia"/>
          <w:sz w:val="32"/>
          <w:szCs w:val="32"/>
        </w:rPr>
        <w:t>二、报名时间</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本次考评报名开始时间为2022年1月28日，截至时间为2022年2月18日。</w:t>
      </w:r>
    </w:p>
    <w:p w:rsidR="006C1311" w:rsidRPr="006C1311" w:rsidRDefault="006C1311" w:rsidP="006C1311">
      <w:pPr>
        <w:spacing w:line="600" w:lineRule="exact"/>
        <w:ind w:firstLineChars="200" w:firstLine="640"/>
        <w:rPr>
          <w:rFonts w:ascii="黑体" w:eastAsia="黑体" w:hAnsi="黑体" w:cs="黑体" w:hint="eastAsia"/>
          <w:sz w:val="32"/>
          <w:szCs w:val="32"/>
        </w:rPr>
      </w:pPr>
      <w:r w:rsidRPr="006C1311">
        <w:rPr>
          <w:rFonts w:ascii="黑体" w:eastAsia="黑体" w:hAnsi="黑体" w:cs="黑体" w:hint="eastAsia"/>
          <w:sz w:val="32"/>
          <w:szCs w:val="32"/>
        </w:rPr>
        <w:t>三、报名地点</w:t>
      </w:r>
    </w:p>
    <w:p w:rsidR="006C1311" w:rsidRPr="006C1311" w:rsidRDefault="006C1311" w:rsidP="006C1311">
      <w:pPr>
        <w:spacing w:line="600" w:lineRule="exact"/>
        <w:ind w:firstLineChars="200" w:firstLine="640"/>
        <w:rPr>
          <w:rFonts w:ascii="黑体" w:eastAsia="黑体" w:hAnsi="黑体" w:cs="黑体" w:hint="eastAsia"/>
          <w:sz w:val="32"/>
          <w:szCs w:val="32"/>
        </w:rPr>
      </w:pPr>
      <w:r w:rsidRPr="006C1311">
        <w:rPr>
          <w:rFonts w:ascii="仿宋" w:eastAsia="仿宋" w:hAnsi="仿宋" w:cs="仿宋" w:hint="eastAsia"/>
          <w:sz w:val="32"/>
          <w:szCs w:val="32"/>
        </w:rPr>
        <w:t>连云港市建设工程招标办（海州区港城新世界1号楼）603室;联系电话：0518-85809838；联系人：郭艳龙。</w:t>
      </w:r>
    </w:p>
    <w:p w:rsidR="006C1311" w:rsidRPr="006C1311" w:rsidRDefault="006C1311" w:rsidP="006C1311">
      <w:pPr>
        <w:spacing w:line="600" w:lineRule="exact"/>
        <w:ind w:firstLineChars="200" w:firstLine="640"/>
        <w:rPr>
          <w:rFonts w:ascii="黑体" w:eastAsia="黑体" w:hAnsi="黑体" w:cs="黑体" w:hint="eastAsia"/>
          <w:sz w:val="32"/>
          <w:szCs w:val="32"/>
        </w:rPr>
      </w:pPr>
      <w:r w:rsidRPr="006C1311">
        <w:rPr>
          <w:rFonts w:ascii="黑体" w:eastAsia="黑体" w:hAnsi="黑体" w:cs="黑体" w:hint="eastAsia"/>
          <w:sz w:val="32"/>
          <w:szCs w:val="32"/>
        </w:rPr>
        <w:t>四、报名方式</w:t>
      </w:r>
    </w:p>
    <w:p w:rsidR="006C1311" w:rsidRPr="006C1311" w:rsidRDefault="006C1311" w:rsidP="006C1311">
      <w:pPr>
        <w:spacing w:line="600" w:lineRule="exact"/>
        <w:ind w:firstLineChars="200" w:firstLine="640"/>
        <w:rPr>
          <w:rFonts w:ascii="黑体" w:eastAsia="黑体" w:hAnsi="黑体" w:cs="黑体" w:hint="eastAsia"/>
          <w:sz w:val="32"/>
          <w:szCs w:val="32"/>
        </w:rPr>
      </w:pPr>
      <w:r w:rsidRPr="006C1311">
        <w:rPr>
          <w:rFonts w:ascii="仿宋" w:eastAsia="仿宋" w:hAnsi="仿宋" w:cs="仿宋" w:hint="eastAsia"/>
          <w:sz w:val="32"/>
          <w:szCs w:val="32"/>
        </w:rPr>
        <w:t>参加考评的单位须由主要负责人到指定地点提出报名申请，</w:t>
      </w:r>
      <w:r w:rsidRPr="006C1311">
        <w:rPr>
          <w:rFonts w:ascii="仿宋" w:eastAsia="仿宋" w:hAnsi="仿宋" w:cs="仿宋" w:hint="eastAsia"/>
          <w:b/>
          <w:bCs/>
          <w:sz w:val="32"/>
          <w:szCs w:val="32"/>
        </w:rPr>
        <w:t>现场提交《连云港市建设工程招标代理机构综合考评申请表》（附件1）、《诚信守法承诺书》（附件2）并登记。主要负责人确因特殊情况无法亲自到场报名的，其他人员须持由主要负责人签章的授权委托书和本人有效证件。</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黑体" w:eastAsia="黑体" w:hAnsi="黑体" w:cs="黑体" w:hint="eastAsia"/>
          <w:sz w:val="32"/>
          <w:szCs w:val="32"/>
        </w:rPr>
        <w:t>五、其它要求</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（一）参加考评的招标代理机构请认真学习了解考评方案，自行签署《诚信守法承诺书》，填写《报名申请表》（见附件），并准备考评所需的资料、证件、文件等。</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（二）</w:t>
      </w:r>
      <w:r w:rsidRPr="006C1311">
        <w:rPr>
          <w:rFonts w:ascii="仿宋" w:eastAsia="仿宋" w:hAnsi="仿宋" w:cs="仿宋" w:hint="eastAsia"/>
          <w:b/>
          <w:bCs/>
          <w:sz w:val="32"/>
          <w:szCs w:val="32"/>
        </w:rPr>
        <w:t>本次考评结果将公开发布，作为监管部门开展差异化管理的依据，同时供招标人选择代理机构时自主参考。</w:t>
      </w:r>
      <w:r w:rsidRPr="006C1311">
        <w:rPr>
          <w:rFonts w:ascii="仿宋" w:eastAsia="仿宋" w:hAnsi="仿宋" w:cs="仿宋" w:hint="eastAsia"/>
          <w:sz w:val="32"/>
          <w:szCs w:val="32"/>
        </w:rPr>
        <w:t>各有关单位应高度重视并积极报名参与。</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lastRenderedPageBreak/>
        <w:t>（三）综合考评旨在客观反映各单位上1周期（2021年度）</w:t>
      </w:r>
      <w:proofErr w:type="gramStart"/>
      <w:r w:rsidRPr="006C1311">
        <w:rPr>
          <w:rFonts w:ascii="仿宋" w:eastAsia="仿宋" w:hAnsi="仿宋" w:cs="仿宋" w:hint="eastAsia"/>
          <w:sz w:val="32"/>
          <w:szCs w:val="32"/>
        </w:rPr>
        <w:t>从业和</w:t>
      </w:r>
      <w:proofErr w:type="gramEnd"/>
      <w:r w:rsidRPr="006C1311">
        <w:rPr>
          <w:rFonts w:ascii="仿宋" w:eastAsia="仿宋" w:hAnsi="仿宋" w:cs="仿宋" w:hint="eastAsia"/>
          <w:sz w:val="32"/>
          <w:szCs w:val="32"/>
        </w:rPr>
        <w:t>经营情况，不作为在我市从事建设工程招标代理业务的前置性条件。</w:t>
      </w:r>
      <w:r w:rsidRPr="006C1311">
        <w:rPr>
          <w:rFonts w:ascii="仿宋" w:eastAsia="仿宋" w:hAnsi="仿宋" w:cs="仿宋" w:hint="eastAsia"/>
          <w:b/>
          <w:bCs/>
          <w:sz w:val="32"/>
          <w:szCs w:val="32"/>
        </w:rPr>
        <w:t>但对在我市从业而未参与综合考评的，监管部门将依据有关法律法规和规章制度，实行差异化管理，根据实际情况提高检查监督的频次</w:t>
      </w:r>
      <w:r w:rsidRPr="006C1311">
        <w:rPr>
          <w:rFonts w:ascii="仿宋" w:eastAsia="仿宋" w:hAnsi="仿宋" w:cs="仿宋" w:hint="eastAsia"/>
          <w:sz w:val="32"/>
          <w:szCs w:val="32"/>
        </w:rPr>
        <w:t>。</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（四）</w:t>
      </w:r>
      <w:r w:rsidRPr="006C1311">
        <w:rPr>
          <w:rFonts w:ascii="仿宋" w:eastAsia="仿宋" w:hAnsi="仿宋" w:cs="仿宋" w:hint="eastAsia"/>
          <w:b/>
          <w:bCs/>
          <w:sz w:val="32"/>
          <w:szCs w:val="32"/>
        </w:rPr>
        <w:t>现场报名人员应当严格落实疫情防控措施，出示</w:t>
      </w:r>
      <w:r w:rsidRPr="006C1311">
        <w:rPr>
          <w:rFonts w:ascii="仿宋" w:eastAsia="仿宋" w:hAnsi="仿宋" w:cs="仿宋" w:hint="eastAsia"/>
          <w:sz w:val="32"/>
          <w:szCs w:val="32"/>
        </w:rPr>
        <w:t>“健康码”、“行程码”，配合有关人员做好体温测量，必要时自行做好核酸检测。</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（五）综合考评的具体安排将另行通知，请相关单位密切关注。</w:t>
      </w:r>
    </w:p>
    <w:p w:rsidR="006C1311" w:rsidRPr="006C1311" w:rsidRDefault="006C1311" w:rsidP="006C1311">
      <w:pPr>
        <w:spacing w:line="600" w:lineRule="exact"/>
        <w:ind w:firstLineChars="200" w:firstLine="640"/>
        <w:rPr>
          <w:rFonts w:ascii="仿宋" w:eastAsia="仿宋" w:hAnsi="仿宋" w:cs="仿宋" w:hint="eastAsia"/>
          <w:sz w:val="32"/>
          <w:szCs w:val="32"/>
        </w:rPr>
      </w:pPr>
    </w:p>
    <w:p w:rsidR="006C1311" w:rsidRPr="006C1311" w:rsidRDefault="006C1311" w:rsidP="006C1311">
      <w:pPr>
        <w:spacing w:line="600" w:lineRule="exact"/>
        <w:ind w:leftChars="456" w:left="2238" w:hangingChars="400" w:hanging="1280"/>
        <w:rPr>
          <w:rFonts w:ascii="仿宋" w:eastAsia="仿宋" w:hAnsi="仿宋" w:cs="仿宋" w:hint="eastAsia"/>
          <w:sz w:val="32"/>
          <w:szCs w:val="32"/>
        </w:rPr>
      </w:pPr>
      <w:r w:rsidRPr="006C1311">
        <w:rPr>
          <w:rFonts w:ascii="仿宋" w:eastAsia="仿宋" w:hAnsi="仿宋" w:cs="仿宋" w:hint="eastAsia"/>
          <w:sz w:val="32"/>
          <w:szCs w:val="32"/>
        </w:rPr>
        <w:t>附：1.连云港市建设工程招标代理机构综合考评申请表</w:t>
      </w:r>
    </w:p>
    <w:p w:rsidR="006C1311" w:rsidRPr="006C1311" w:rsidRDefault="006C1311" w:rsidP="006C1311">
      <w:pPr>
        <w:spacing w:line="600" w:lineRule="exact"/>
        <w:rPr>
          <w:rFonts w:ascii="仿宋" w:eastAsia="仿宋" w:hAnsi="仿宋" w:cs="仿宋" w:hint="eastAsia"/>
          <w:sz w:val="32"/>
          <w:szCs w:val="32"/>
        </w:rPr>
      </w:pPr>
      <w:r w:rsidRPr="006C1311">
        <w:rPr>
          <w:rFonts w:ascii="仿宋" w:eastAsia="仿宋" w:hAnsi="仿宋" w:cs="仿宋" w:hint="eastAsia"/>
          <w:sz w:val="32"/>
          <w:szCs w:val="32"/>
        </w:rPr>
        <w:t xml:space="preserve">          2.诚信守法承诺书</w:t>
      </w:r>
    </w:p>
    <w:p w:rsidR="006C1311" w:rsidRPr="006C1311" w:rsidRDefault="006C1311" w:rsidP="006C1311">
      <w:pPr>
        <w:spacing w:line="600" w:lineRule="exact"/>
        <w:ind w:firstLineChars="500" w:firstLine="1600"/>
        <w:rPr>
          <w:rFonts w:ascii="仿宋" w:eastAsia="仿宋" w:hAnsi="仿宋" w:cs="仿宋" w:hint="eastAsia"/>
          <w:sz w:val="32"/>
          <w:szCs w:val="32"/>
        </w:rPr>
      </w:pPr>
      <w:r w:rsidRPr="006C1311">
        <w:rPr>
          <w:rFonts w:ascii="仿宋" w:eastAsia="仿宋" w:hAnsi="仿宋" w:cs="仿宋" w:hint="eastAsia"/>
          <w:sz w:val="32"/>
          <w:szCs w:val="32"/>
        </w:rPr>
        <w:t>3.连云港市建设工程招标代理综合考评实施方案</w:t>
      </w:r>
    </w:p>
    <w:p w:rsidR="00C84C2B" w:rsidRPr="006C1311" w:rsidRDefault="00C84C2B" w:rsidP="00630AF1">
      <w:pPr>
        <w:spacing w:line="600" w:lineRule="exact"/>
        <w:rPr>
          <w:rFonts w:ascii="仿宋" w:eastAsia="仿宋" w:hAnsi="仿宋" w:cs="仿宋"/>
          <w:sz w:val="32"/>
          <w:szCs w:val="32"/>
        </w:rPr>
      </w:pPr>
    </w:p>
    <w:p w:rsidR="00FE79E6" w:rsidRPr="006C1311" w:rsidRDefault="00FE79E6" w:rsidP="00630AF1">
      <w:pPr>
        <w:spacing w:line="600" w:lineRule="exact"/>
        <w:rPr>
          <w:rFonts w:ascii="仿宋" w:eastAsia="仿宋" w:hAnsi="仿宋" w:cs="仿宋"/>
          <w:sz w:val="32"/>
          <w:szCs w:val="32"/>
        </w:rPr>
      </w:pPr>
    </w:p>
    <w:p w:rsidR="00630AF1" w:rsidRPr="006C1311" w:rsidRDefault="00630AF1" w:rsidP="00630AF1">
      <w:pPr>
        <w:spacing w:line="600" w:lineRule="exact"/>
        <w:jc w:val="right"/>
        <w:rPr>
          <w:rFonts w:ascii="仿宋" w:eastAsia="仿宋" w:hAnsi="仿宋" w:cs="仿宋"/>
          <w:sz w:val="32"/>
          <w:szCs w:val="32"/>
        </w:rPr>
      </w:pPr>
      <w:r w:rsidRPr="006C1311">
        <w:rPr>
          <w:rFonts w:ascii="仿宋" w:eastAsia="仿宋" w:hAnsi="仿宋" w:cs="仿宋" w:hint="eastAsia"/>
          <w:sz w:val="32"/>
          <w:szCs w:val="32"/>
        </w:rPr>
        <w:t>连云港市建设工程招标投标管理办公室</w:t>
      </w:r>
    </w:p>
    <w:p w:rsidR="00630AF1" w:rsidRPr="006C1311" w:rsidRDefault="00630AF1" w:rsidP="00630AF1">
      <w:pPr>
        <w:wordWrap w:val="0"/>
        <w:spacing w:line="600" w:lineRule="exact"/>
        <w:jc w:val="right"/>
        <w:rPr>
          <w:rFonts w:ascii="仿宋" w:eastAsia="仿宋" w:hAnsi="仿宋" w:cs="仿宋"/>
          <w:sz w:val="32"/>
          <w:szCs w:val="32"/>
        </w:rPr>
      </w:pPr>
      <w:r w:rsidRPr="006C1311">
        <w:rPr>
          <w:rFonts w:ascii="仿宋" w:eastAsia="仿宋" w:hAnsi="仿宋" w:cs="仿宋" w:hint="eastAsia"/>
          <w:sz w:val="32"/>
          <w:szCs w:val="32"/>
        </w:rPr>
        <w:t>202</w:t>
      </w:r>
      <w:r w:rsidR="00597054">
        <w:rPr>
          <w:rFonts w:ascii="仿宋" w:eastAsia="仿宋" w:hAnsi="仿宋" w:cs="仿宋" w:hint="eastAsia"/>
          <w:sz w:val="32"/>
          <w:szCs w:val="32"/>
        </w:rPr>
        <w:t>2</w:t>
      </w:r>
      <w:r w:rsidRPr="006C1311">
        <w:rPr>
          <w:rFonts w:ascii="仿宋" w:eastAsia="仿宋" w:hAnsi="仿宋" w:cs="仿宋" w:hint="eastAsia"/>
          <w:sz w:val="32"/>
          <w:szCs w:val="32"/>
        </w:rPr>
        <w:t>年1月</w:t>
      </w:r>
      <w:r w:rsidR="00597054">
        <w:rPr>
          <w:rFonts w:ascii="仿宋" w:eastAsia="仿宋" w:hAnsi="仿宋" w:cs="仿宋" w:hint="eastAsia"/>
          <w:sz w:val="32"/>
          <w:szCs w:val="32"/>
        </w:rPr>
        <w:t>27</w:t>
      </w:r>
      <w:bookmarkStart w:id="0" w:name="_GoBack"/>
      <w:bookmarkEnd w:id="0"/>
      <w:r w:rsidRPr="006C1311">
        <w:rPr>
          <w:rFonts w:ascii="仿宋" w:eastAsia="仿宋" w:hAnsi="仿宋" w:cs="仿宋" w:hint="eastAsia"/>
          <w:sz w:val="32"/>
          <w:szCs w:val="32"/>
        </w:rPr>
        <w:t xml:space="preserve">日        </w:t>
      </w:r>
    </w:p>
    <w:p w:rsidR="00630AF1" w:rsidRPr="006C1311" w:rsidRDefault="00630AF1" w:rsidP="00630AF1">
      <w:pPr>
        <w:widowControl/>
        <w:spacing w:line="560" w:lineRule="atLeast"/>
        <w:rPr>
          <w:rFonts w:ascii="仿宋" w:eastAsia="仿宋" w:hAnsi="仿宋" w:cs="黑体" w:hint="eastAsia"/>
          <w:kern w:val="0"/>
          <w:sz w:val="32"/>
          <w:szCs w:val="32"/>
          <w:shd w:val="clear" w:color="auto" w:fill="FFFFFF"/>
          <w:lang w:bidi="ar"/>
        </w:rPr>
      </w:pPr>
    </w:p>
    <w:p w:rsidR="006C1311" w:rsidRPr="006C1311" w:rsidRDefault="006C1311" w:rsidP="006C1311">
      <w:pPr>
        <w:spacing w:line="600" w:lineRule="exact"/>
        <w:rPr>
          <w:rFonts w:ascii="仿宋" w:eastAsia="仿宋" w:hAnsi="仿宋" w:cs="仿宋" w:hint="eastAsia"/>
          <w:sz w:val="32"/>
          <w:szCs w:val="32"/>
        </w:rPr>
      </w:pPr>
      <w:r w:rsidRPr="006C1311">
        <w:rPr>
          <w:rFonts w:ascii="仿宋" w:eastAsia="仿宋" w:hAnsi="仿宋" w:cs="仿宋" w:hint="eastAsia"/>
          <w:sz w:val="32"/>
          <w:szCs w:val="32"/>
        </w:rPr>
        <w:t>（此件公开发布）</w:t>
      </w:r>
    </w:p>
    <w:p w:rsidR="006C1311" w:rsidRPr="006C1311" w:rsidRDefault="006C1311" w:rsidP="00630AF1">
      <w:pPr>
        <w:widowControl/>
        <w:spacing w:line="560" w:lineRule="atLeast"/>
        <w:rPr>
          <w:rFonts w:ascii="仿宋" w:eastAsia="仿宋" w:hAnsi="仿宋" w:cs="黑体" w:hint="eastAsia"/>
          <w:kern w:val="0"/>
          <w:sz w:val="32"/>
          <w:szCs w:val="32"/>
          <w:shd w:val="clear" w:color="auto" w:fill="FFFFFF"/>
          <w:lang w:bidi="ar"/>
        </w:rPr>
      </w:pPr>
    </w:p>
    <w:p w:rsidR="006C1311" w:rsidRPr="006C1311" w:rsidRDefault="006C1311" w:rsidP="00630AF1">
      <w:pPr>
        <w:widowControl/>
        <w:spacing w:line="560" w:lineRule="atLeast"/>
        <w:rPr>
          <w:rFonts w:ascii="仿宋" w:eastAsia="仿宋" w:hAnsi="仿宋" w:cs="黑体"/>
          <w:kern w:val="0"/>
          <w:sz w:val="32"/>
          <w:szCs w:val="32"/>
          <w:shd w:val="clear" w:color="auto" w:fill="FFFFFF"/>
          <w:lang w:bidi="ar"/>
        </w:rPr>
        <w:sectPr w:rsidR="006C1311" w:rsidRPr="006C1311" w:rsidSect="00FE79E6">
          <w:footerReference w:type="even" r:id="rId9"/>
          <w:footerReference w:type="default" r:id="rId10"/>
          <w:pgSz w:w="11906" w:h="16838"/>
          <w:pgMar w:top="1701" w:right="1588" w:bottom="1701" w:left="1588" w:header="851" w:footer="992" w:gutter="0"/>
          <w:pgNumType w:fmt="numberInDash"/>
          <w:cols w:space="720"/>
          <w:docGrid w:type="lines" w:linePitch="312"/>
        </w:sectPr>
      </w:pPr>
    </w:p>
    <w:p w:rsidR="00FE79E6" w:rsidRPr="006C1311" w:rsidRDefault="00FE79E6" w:rsidP="00FE79E6">
      <w:pPr>
        <w:spacing w:line="560" w:lineRule="exact"/>
        <w:rPr>
          <w:rFonts w:ascii="黑体" w:eastAsia="黑体" w:hAnsi="黑体"/>
          <w:sz w:val="32"/>
          <w:szCs w:val="32"/>
        </w:rPr>
      </w:pPr>
      <w:r w:rsidRPr="006C1311">
        <w:rPr>
          <w:rFonts w:ascii="黑体" w:eastAsia="黑体" w:hAnsi="黑体" w:hint="eastAsia"/>
          <w:sz w:val="32"/>
          <w:szCs w:val="32"/>
        </w:rPr>
        <w:lastRenderedPageBreak/>
        <w:t>附件</w:t>
      </w:r>
      <w:r w:rsidR="006C1311" w:rsidRPr="006C1311">
        <w:rPr>
          <w:rFonts w:ascii="黑体" w:eastAsia="黑体" w:hAnsi="黑体" w:hint="eastAsia"/>
          <w:sz w:val="32"/>
          <w:szCs w:val="32"/>
        </w:rPr>
        <w:t>1</w:t>
      </w:r>
    </w:p>
    <w:p w:rsidR="006C1311" w:rsidRDefault="006C1311" w:rsidP="006C1311">
      <w:pPr>
        <w:pStyle w:val="ae"/>
        <w:widowControl/>
        <w:spacing w:line="560" w:lineRule="exact"/>
        <w:jc w:val="center"/>
        <w:rPr>
          <w:rFonts w:ascii="方正小标宋简体" w:eastAsia="方正小标宋简体" w:hAnsi="方正小标宋简体" w:cs="方正小标宋简体" w:hint="eastAsia"/>
          <w:b/>
          <w:sz w:val="44"/>
          <w:szCs w:val="44"/>
        </w:rPr>
      </w:pPr>
      <w:r w:rsidRPr="006C1311">
        <w:rPr>
          <w:rFonts w:ascii="方正小标宋简体" w:eastAsia="方正小标宋简体" w:hAnsi="方正小标宋简体" w:cs="方正小标宋简体" w:hint="eastAsia"/>
          <w:b/>
          <w:sz w:val="44"/>
          <w:szCs w:val="44"/>
        </w:rPr>
        <w:t>连云港市建设工程招标代理机构</w:t>
      </w:r>
    </w:p>
    <w:p w:rsidR="006C1311" w:rsidRPr="006C1311" w:rsidRDefault="006C1311" w:rsidP="006C1311">
      <w:pPr>
        <w:pStyle w:val="ae"/>
        <w:widowControl/>
        <w:spacing w:line="560" w:lineRule="exact"/>
        <w:jc w:val="center"/>
        <w:rPr>
          <w:rFonts w:ascii="方正小标宋简体" w:eastAsia="方正小标宋简体" w:hAnsi="方正小标宋简体" w:cs="方正小标宋简体" w:hint="eastAsia"/>
          <w:b/>
          <w:sz w:val="44"/>
          <w:szCs w:val="44"/>
        </w:rPr>
      </w:pPr>
      <w:r w:rsidRPr="006C1311">
        <w:rPr>
          <w:rFonts w:ascii="方正小标宋简体" w:eastAsia="方正小标宋简体" w:hAnsi="方正小标宋简体" w:cs="方正小标宋简体" w:hint="eastAsia"/>
          <w:b/>
          <w:sz w:val="44"/>
          <w:szCs w:val="44"/>
        </w:rPr>
        <w:t>综合考评申请表</w:t>
      </w:r>
    </w:p>
    <w:tbl>
      <w:tblPr>
        <w:tblW w:w="519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2086"/>
        <w:gridCol w:w="1493"/>
        <w:gridCol w:w="893"/>
        <w:gridCol w:w="1528"/>
        <w:gridCol w:w="940"/>
        <w:gridCol w:w="2153"/>
      </w:tblGrid>
      <w:tr w:rsidR="006C1311" w:rsidRPr="006C1311" w:rsidTr="00C5763F">
        <w:trPr>
          <w:trHeight w:val="600"/>
          <w:tblCellSpacing w:w="0" w:type="dxa"/>
          <w:jc w:val="center"/>
        </w:trPr>
        <w:tc>
          <w:tcPr>
            <w:tcW w:w="1147" w:type="pct"/>
            <w:tcBorders>
              <w:top w:val="outset" w:sz="6" w:space="0" w:color="000000"/>
              <w:left w:val="outset" w:sz="6" w:space="0" w:color="000000"/>
              <w:bottom w:val="outset" w:sz="6" w:space="0" w:color="000000"/>
              <w:right w:val="outset" w:sz="6" w:space="0" w:color="000000"/>
            </w:tcBorders>
            <w:vAlign w:val="center"/>
          </w:tcPr>
          <w:p w:rsidR="006C1311" w:rsidRPr="006C1311" w:rsidRDefault="006C1311" w:rsidP="00C5763F">
            <w:pPr>
              <w:jc w:val="center"/>
              <w:rPr>
                <w:rFonts w:ascii="仿宋" w:eastAsia="仿宋" w:hAnsi="仿宋"/>
                <w:bCs/>
                <w:sz w:val="24"/>
              </w:rPr>
            </w:pPr>
            <w:r w:rsidRPr="006C1311">
              <w:rPr>
                <w:rFonts w:ascii="仿宋" w:eastAsia="仿宋" w:hAnsi="仿宋"/>
                <w:bCs/>
                <w:sz w:val="24"/>
              </w:rPr>
              <w:t>单位名称</w:t>
            </w:r>
          </w:p>
        </w:tc>
        <w:tc>
          <w:tcPr>
            <w:tcW w:w="3852" w:type="pct"/>
            <w:gridSpan w:val="5"/>
            <w:tcBorders>
              <w:top w:val="outset" w:sz="6" w:space="0" w:color="000000"/>
              <w:left w:val="outset" w:sz="6" w:space="0" w:color="000000"/>
              <w:bottom w:val="outset" w:sz="6" w:space="0" w:color="000000"/>
              <w:right w:val="outset" w:sz="6" w:space="0" w:color="000000"/>
            </w:tcBorders>
            <w:vAlign w:val="center"/>
          </w:tcPr>
          <w:p w:rsidR="006C1311" w:rsidRPr="006C1311" w:rsidRDefault="006C1311" w:rsidP="00C5763F">
            <w:pPr>
              <w:pStyle w:val="ae"/>
              <w:jc w:val="center"/>
              <w:rPr>
                <w:rFonts w:ascii="仿宋" w:eastAsia="仿宋" w:hAnsi="仿宋" w:hint="eastAsia"/>
                <w:bCs/>
              </w:rPr>
            </w:pPr>
          </w:p>
        </w:tc>
      </w:tr>
      <w:tr w:rsidR="006C1311" w:rsidRPr="006C1311" w:rsidTr="00C5763F">
        <w:trPr>
          <w:trHeight w:val="600"/>
          <w:tblCellSpacing w:w="0" w:type="dxa"/>
          <w:jc w:val="center"/>
        </w:trPr>
        <w:tc>
          <w:tcPr>
            <w:tcW w:w="1147" w:type="pct"/>
            <w:tcBorders>
              <w:top w:val="outset" w:sz="6" w:space="0" w:color="000000"/>
              <w:left w:val="outset" w:sz="6" w:space="0" w:color="000000"/>
              <w:bottom w:val="outset" w:sz="6" w:space="0" w:color="000000"/>
              <w:right w:val="outset" w:sz="6" w:space="0" w:color="000000"/>
            </w:tcBorders>
            <w:vAlign w:val="center"/>
          </w:tcPr>
          <w:p w:rsidR="006C1311" w:rsidRPr="006C1311" w:rsidRDefault="006C1311" w:rsidP="00C5763F">
            <w:pPr>
              <w:jc w:val="center"/>
              <w:rPr>
                <w:rFonts w:ascii="仿宋" w:eastAsia="仿宋" w:hAnsi="仿宋"/>
                <w:bCs/>
                <w:sz w:val="24"/>
              </w:rPr>
            </w:pPr>
            <w:r w:rsidRPr="006C1311">
              <w:rPr>
                <w:rFonts w:ascii="仿宋" w:eastAsia="仿宋" w:hAnsi="仿宋" w:hint="eastAsia"/>
                <w:bCs/>
                <w:sz w:val="24"/>
              </w:rPr>
              <w:t>注册</w:t>
            </w:r>
            <w:r w:rsidRPr="006C1311">
              <w:rPr>
                <w:rFonts w:ascii="仿宋" w:eastAsia="仿宋" w:hAnsi="仿宋"/>
                <w:bCs/>
                <w:sz w:val="24"/>
              </w:rPr>
              <w:t>地址</w:t>
            </w:r>
          </w:p>
        </w:tc>
        <w:tc>
          <w:tcPr>
            <w:tcW w:w="3852" w:type="pct"/>
            <w:gridSpan w:val="5"/>
            <w:tcBorders>
              <w:top w:val="outset" w:sz="6" w:space="0" w:color="000000"/>
              <w:left w:val="outset" w:sz="6" w:space="0" w:color="000000"/>
              <w:bottom w:val="outset" w:sz="6" w:space="0" w:color="000000"/>
              <w:right w:val="outset" w:sz="6" w:space="0" w:color="000000"/>
            </w:tcBorders>
            <w:vAlign w:val="center"/>
          </w:tcPr>
          <w:p w:rsidR="006C1311" w:rsidRPr="006C1311" w:rsidRDefault="006C1311" w:rsidP="00C5763F">
            <w:pPr>
              <w:pStyle w:val="ae"/>
              <w:jc w:val="center"/>
              <w:rPr>
                <w:rFonts w:ascii="仿宋" w:eastAsia="仿宋" w:hAnsi="仿宋" w:hint="eastAsia"/>
                <w:bCs/>
              </w:rPr>
            </w:pPr>
          </w:p>
        </w:tc>
      </w:tr>
      <w:tr w:rsidR="006C1311" w:rsidRPr="006C1311" w:rsidTr="00C5763F">
        <w:trPr>
          <w:trHeight w:val="600"/>
          <w:tblCellSpacing w:w="0" w:type="dxa"/>
          <w:jc w:val="center"/>
        </w:trPr>
        <w:tc>
          <w:tcPr>
            <w:tcW w:w="1147" w:type="pct"/>
            <w:tcBorders>
              <w:top w:val="outset" w:sz="6" w:space="0" w:color="000000"/>
              <w:left w:val="outset" w:sz="6" w:space="0" w:color="000000"/>
              <w:bottom w:val="outset" w:sz="6" w:space="0" w:color="000000"/>
              <w:right w:val="outset" w:sz="6" w:space="0" w:color="000000"/>
            </w:tcBorders>
            <w:vAlign w:val="center"/>
          </w:tcPr>
          <w:p w:rsidR="006C1311" w:rsidRPr="006C1311" w:rsidRDefault="006C1311" w:rsidP="00C5763F">
            <w:pPr>
              <w:jc w:val="center"/>
              <w:rPr>
                <w:rFonts w:ascii="仿宋" w:eastAsia="仿宋" w:hAnsi="仿宋" w:hint="eastAsia"/>
                <w:bCs/>
                <w:sz w:val="24"/>
              </w:rPr>
            </w:pPr>
            <w:r w:rsidRPr="006C1311">
              <w:rPr>
                <w:rFonts w:ascii="仿宋" w:eastAsia="仿宋" w:hAnsi="仿宋" w:hint="eastAsia"/>
                <w:bCs/>
                <w:sz w:val="24"/>
              </w:rPr>
              <w:t>办公地址</w:t>
            </w:r>
          </w:p>
        </w:tc>
        <w:tc>
          <w:tcPr>
            <w:tcW w:w="3852" w:type="pct"/>
            <w:gridSpan w:val="5"/>
            <w:tcBorders>
              <w:top w:val="outset" w:sz="6" w:space="0" w:color="000000"/>
              <w:left w:val="outset" w:sz="6" w:space="0" w:color="000000"/>
              <w:bottom w:val="outset" w:sz="6" w:space="0" w:color="000000"/>
              <w:right w:val="outset" w:sz="6" w:space="0" w:color="000000"/>
            </w:tcBorders>
            <w:vAlign w:val="center"/>
          </w:tcPr>
          <w:p w:rsidR="006C1311" w:rsidRPr="006C1311" w:rsidRDefault="006C1311" w:rsidP="00C5763F">
            <w:pPr>
              <w:pStyle w:val="ae"/>
              <w:jc w:val="center"/>
              <w:rPr>
                <w:rFonts w:ascii="仿宋" w:eastAsia="仿宋" w:hAnsi="仿宋" w:hint="eastAsia"/>
                <w:bCs/>
              </w:rPr>
            </w:pPr>
          </w:p>
        </w:tc>
      </w:tr>
      <w:tr w:rsidR="006C1311" w:rsidRPr="006C1311" w:rsidTr="00C5763F">
        <w:trPr>
          <w:trHeight w:val="600"/>
          <w:tblCellSpacing w:w="0" w:type="dxa"/>
          <w:jc w:val="center"/>
        </w:trPr>
        <w:tc>
          <w:tcPr>
            <w:tcW w:w="1147" w:type="pct"/>
            <w:tcBorders>
              <w:top w:val="outset" w:sz="6" w:space="0" w:color="000000"/>
              <w:left w:val="outset" w:sz="6" w:space="0" w:color="000000"/>
              <w:bottom w:val="outset" w:sz="6" w:space="0" w:color="000000"/>
              <w:right w:val="outset" w:sz="6" w:space="0" w:color="000000"/>
            </w:tcBorders>
            <w:vAlign w:val="center"/>
          </w:tcPr>
          <w:p w:rsidR="006C1311" w:rsidRPr="006C1311" w:rsidRDefault="006C1311" w:rsidP="00C5763F">
            <w:pPr>
              <w:jc w:val="center"/>
              <w:rPr>
                <w:rFonts w:ascii="仿宋" w:eastAsia="仿宋" w:hAnsi="仿宋" w:hint="eastAsia"/>
                <w:bCs/>
                <w:sz w:val="24"/>
              </w:rPr>
            </w:pPr>
            <w:r w:rsidRPr="006C1311">
              <w:rPr>
                <w:rFonts w:ascii="仿宋" w:eastAsia="仿宋" w:hAnsi="仿宋" w:cs="Times New Roman" w:hint="eastAsia"/>
                <w:bCs/>
                <w:sz w:val="24"/>
              </w:rPr>
              <w:t>组织机构代码或社会信用代码</w:t>
            </w:r>
          </w:p>
        </w:tc>
        <w:tc>
          <w:tcPr>
            <w:tcW w:w="3852" w:type="pct"/>
            <w:gridSpan w:val="5"/>
            <w:tcBorders>
              <w:top w:val="outset" w:sz="6" w:space="0" w:color="000000"/>
              <w:left w:val="outset" w:sz="6" w:space="0" w:color="000000"/>
              <w:bottom w:val="outset" w:sz="6" w:space="0" w:color="000000"/>
              <w:right w:val="outset" w:sz="6" w:space="0" w:color="000000"/>
            </w:tcBorders>
            <w:vAlign w:val="center"/>
          </w:tcPr>
          <w:p w:rsidR="006C1311" w:rsidRPr="006C1311" w:rsidRDefault="006C1311" w:rsidP="00C5763F">
            <w:pPr>
              <w:pStyle w:val="ae"/>
              <w:jc w:val="center"/>
              <w:rPr>
                <w:rFonts w:ascii="仿宋" w:eastAsia="仿宋" w:hAnsi="仿宋" w:hint="eastAsia"/>
                <w:bCs/>
              </w:rPr>
            </w:pPr>
          </w:p>
        </w:tc>
      </w:tr>
      <w:tr w:rsidR="006C1311" w:rsidRPr="006C1311" w:rsidTr="00C5763F">
        <w:trPr>
          <w:trHeight w:val="600"/>
          <w:tblCellSpacing w:w="0" w:type="dxa"/>
          <w:jc w:val="center"/>
        </w:trPr>
        <w:tc>
          <w:tcPr>
            <w:tcW w:w="1147" w:type="pct"/>
            <w:tcBorders>
              <w:top w:val="outset" w:sz="6" w:space="0" w:color="000000"/>
              <w:left w:val="outset" w:sz="6" w:space="0" w:color="000000"/>
              <w:bottom w:val="outset" w:sz="6" w:space="0" w:color="000000"/>
              <w:right w:val="outset" w:sz="6" w:space="0" w:color="000000"/>
            </w:tcBorders>
            <w:vAlign w:val="center"/>
          </w:tcPr>
          <w:p w:rsidR="006C1311" w:rsidRPr="006C1311" w:rsidRDefault="006C1311" w:rsidP="00C5763F">
            <w:pPr>
              <w:jc w:val="center"/>
              <w:rPr>
                <w:rFonts w:ascii="仿宋" w:eastAsia="仿宋" w:hAnsi="仿宋" w:cs="Times New Roman" w:hint="eastAsia"/>
                <w:bCs/>
                <w:sz w:val="24"/>
              </w:rPr>
            </w:pPr>
            <w:r w:rsidRPr="006C1311">
              <w:rPr>
                <w:rFonts w:ascii="仿宋" w:eastAsia="仿宋" w:hAnsi="仿宋" w:cs="Times New Roman" w:hint="eastAsia"/>
                <w:bCs/>
                <w:sz w:val="24"/>
              </w:rPr>
              <w:t>经营范围</w:t>
            </w:r>
          </w:p>
        </w:tc>
        <w:tc>
          <w:tcPr>
            <w:tcW w:w="3852" w:type="pct"/>
            <w:gridSpan w:val="5"/>
            <w:tcBorders>
              <w:top w:val="outset" w:sz="6" w:space="0" w:color="000000"/>
              <w:left w:val="outset" w:sz="6" w:space="0" w:color="000000"/>
              <w:bottom w:val="outset" w:sz="6" w:space="0" w:color="000000"/>
              <w:right w:val="outset" w:sz="6" w:space="0" w:color="000000"/>
            </w:tcBorders>
            <w:vAlign w:val="center"/>
          </w:tcPr>
          <w:p w:rsidR="006C1311" w:rsidRPr="006C1311" w:rsidRDefault="006C1311" w:rsidP="00C5763F">
            <w:pPr>
              <w:pStyle w:val="ae"/>
              <w:jc w:val="center"/>
              <w:rPr>
                <w:rFonts w:ascii="仿宋" w:eastAsia="仿宋" w:hAnsi="仿宋" w:hint="eastAsia"/>
                <w:bCs/>
              </w:rPr>
            </w:pPr>
          </w:p>
        </w:tc>
      </w:tr>
      <w:tr w:rsidR="006C1311" w:rsidRPr="006C1311" w:rsidTr="00C5763F">
        <w:trPr>
          <w:trHeight w:val="645"/>
          <w:tblCellSpacing w:w="0" w:type="dxa"/>
          <w:jc w:val="center"/>
        </w:trPr>
        <w:tc>
          <w:tcPr>
            <w:tcW w:w="1147" w:type="pct"/>
            <w:tcBorders>
              <w:top w:val="outset" w:sz="6" w:space="0" w:color="000000"/>
              <w:left w:val="outset" w:sz="6" w:space="0" w:color="000000"/>
              <w:bottom w:val="outset" w:sz="6" w:space="0" w:color="000000"/>
              <w:right w:val="outset" w:sz="6" w:space="0" w:color="000000"/>
            </w:tcBorders>
            <w:vAlign w:val="center"/>
          </w:tcPr>
          <w:p w:rsidR="006C1311" w:rsidRPr="006C1311" w:rsidRDefault="006C1311" w:rsidP="006C1311">
            <w:pPr>
              <w:pStyle w:val="ae"/>
              <w:ind w:firstLineChars="100" w:firstLine="240"/>
              <w:jc w:val="both"/>
              <w:rPr>
                <w:rFonts w:ascii="仿宋" w:eastAsia="仿宋" w:hAnsi="仿宋"/>
                <w:bCs/>
              </w:rPr>
            </w:pPr>
            <w:r w:rsidRPr="006C1311">
              <w:rPr>
                <w:rFonts w:ascii="仿宋" w:eastAsia="仿宋" w:hAnsi="仿宋"/>
                <w:bCs/>
              </w:rPr>
              <w:t xml:space="preserve">负责人姓名 </w:t>
            </w:r>
          </w:p>
        </w:tc>
        <w:tc>
          <w:tcPr>
            <w:tcW w:w="821" w:type="pct"/>
            <w:tcBorders>
              <w:top w:val="outset" w:sz="6" w:space="0" w:color="000000"/>
              <w:left w:val="outset" w:sz="6" w:space="0" w:color="000000"/>
              <w:bottom w:val="outset" w:sz="6" w:space="0" w:color="000000"/>
              <w:right w:val="outset" w:sz="6" w:space="0" w:color="000000"/>
            </w:tcBorders>
            <w:vAlign w:val="center"/>
          </w:tcPr>
          <w:p w:rsidR="006C1311" w:rsidRPr="006C1311" w:rsidRDefault="006C1311" w:rsidP="00C5763F">
            <w:pPr>
              <w:pStyle w:val="ae"/>
              <w:jc w:val="center"/>
              <w:rPr>
                <w:rFonts w:ascii="仿宋" w:eastAsia="仿宋" w:hAnsi="仿宋" w:hint="eastAsia"/>
                <w:bCs/>
              </w:rPr>
            </w:pPr>
          </w:p>
        </w:tc>
        <w:tc>
          <w:tcPr>
            <w:tcW w:w="491" w:type="pct"/>
            <w:tcBorders>
              <w:top w:val="outset" w:sz="6" w:space="0" w:color="000000"/>
              <w:left w:val="outset" w:sz="6" w:space="0" w:color="000000"/>
              <w:bottom w:val="outset" w:sz="6" w:space="0" w:color="000000"/>
              <w:right w:val="outset" w:sz="6" w:space="0" w:color="000000"/>
            </w:tcBorders>
            <w:vAlign w:val="center"/>
          </w:tcPr>
          <w:p w:rsidR="006C1311" w:rsidRPr="006C1311" w:rsidRDefault="006C1311" w:rsidP="00C5763F">
            <w:pPr>
              <w:jc w:val="center"/>
              <w:rPr>
                <w:rFonts w:ascii="仿宋" w:eastAsia="仿宋" w:hAnsi="仿宋" w:hint="eastAsia"/>
                <w:bCs/>
                <w:sz w:val="24"/>
              </w:rPr>
            </w:pPr>
            <w:r w:rsidRPr="006C1311">
              <w:rPr>
                <w:rFonts w:ascii="仿宋" w:eastAsia="仿宋" w:hAnsi="仿宋" w:hint="eastAsia"/>
                <w:bCs/>
                <w:sz w:val="24"/>
              </w:rPr>
              <w:t>职务</w:t>
            </w:r>
          </w:p>
        </w:tc>
        <w:tc>
          <w:tcPr>
            <w:tcW w:w="840" w:type="pct"/>
            <w:tcBorders>
              <w:top w:val="outset" w:sz="6" w:space="0" w:color="000000"/>
              <w:left w:val="outset" w:sz="6" w:space="0" w:color="000000"/>
              <w:bottom w:val="outset" w:sz="6" w:space="0" w:color="000000"/>
              <w:right w:val="outset" w:sz="6" w:space="0" w:color="000000"/>
            </w:tcBorders>
            <w:vAlign w:val="center"/>
          </w:tcPr>
          <w:p w:rsidR="006C1311" w:rsidRPr="006C1311" w:rsidRDefault="006C1311" w:rsidP="00C5763F">
            <w:pPr>
              <w:pStyle w:val="ae"/>
              <w:jc w:val="center"/>
              <w:rPr>
                <w:rFonts w:ascii="仿宋" w:eastAsia="仿宋" w:hAnsi="仿宋" w:hint="eastAsia"/>
                <w:bCs/>
              </w:rPr>
            </w:pPr>
          </w:p>
        </w:tc>
        <w:tc>
          <w:tcPr>
            <w:tcW w:w="517" w:type="pct"/>
            <w:tcBorders>
              <w:top w:val="outset" w:sz="6" w:space="0" w:color="000000"/>
              <w:left w:val="outset" w:sz="6" w:space="0" w:color="000000"/>
              <w:bottom w:val="outset" w:sz="6" w:space="0" w:color="000000"/>
              <w:right w:val="outset" w:sz="6" w:space="0" w:color="000000"/>
            </w:tcBorders>
            <w:vAlign w:val="center"/>
          </w:tcPr>
          <w:p w:rsidR="006C1311" w:rsidRPr="006C1311" w:rsidRDefault="006C1311" w:rsidP="00C5763F">
            <w:pPr>
              <w:jc w:val="center"/>
              <w:rPr>
                <w:rFonts w:ascii="仿宋" w:eastAsia="仿宋" w:hAnsi="仿宋" w:hint="eastAsia"/>
                <w:bCs/>
                <w:sz w:val="24"/>
              </w:rPr>
            </w:pPr>
            <w:r w:rsidRPr="006C1311">
              <w:rPr>
                <w:rFonts w:ascii="仿宋" w:eastAsia="仿宋" w:hAnsi="仿宋" w:hint="eastAsia"/>
                <w:bCs/>
                <w:sz w:val="24"/>
              </w:rPr>
              <w:t>电话</w:t>
            </w:r>
          </w:p>
        </w:tc>
        <w:tc>
          <w:tcPr>
            <w:tcW w:w="1182" w:type="pct"/>
            <w:tcBorders>
              <w:top w:val="outset" w:sz="6" w:space="0" w:color="000000"/>
              <w:left w:val="outset" w:sz="6" w:space="0" w:color="000000"/>
              <w:bottom w:val="outset" w:sz="6" w:space="0" w:color="000000"/>
              <w:right w:val="outset" w:sz="6" w:space="0" w:color="000000"/>
            </w:tcBorders>
            <w:vAlign w:val="center"/>
          </w:tcPr>
          <w:p w:rsidR="006C1311" w:rsidRPr="006C1311" w:rsidRDefault="006C1311" w:rsidP="00C5763F">
            <w:pPr>
              <w:pStyle w:val="ae"/>
              <w:jc w:val="center"/>
              <w:rPr>
                <w:rFonts w:ascii="仿宋" w:eastAsia="仿宋" w:hAnsi="仿宋"/>
                <w:bCs/>
              </w:rPr>
            </w:pPr>
          </w:p>
        </w:tc>
      </w:tr>
      <w:tr w:rsidR="006C1311" w:rsidRPr="006C1311" w:rsidTr="00C5763F">
        <w:trPr>
          <w:trHeight w:val="600"/>
          <w:tblCellSpacing w:w="0" w:type="dxa"/>
          <w:jc w:val="center"/>
        </w:trPr>
        <w:tc>
          <w:tcPr>
            <w:tcW w:w="1147" w:type="pct"/>
            <w:tcBorders>
              <w:top w:val="outset" w:sz="6" w:space="0" w:color="000000"/>
              <w:left w:val="outset" w:sz="6" w:space="0" w:color="000000"/>
              <w:bottom w:val="outset" w:sz="6" w:space="0" w:color="000000"/>
              <w:right w:val="outset" w:sz="6" w:space="0" w:color="000000"/>
            </w:tcBorders>
            <w:vAlign w:val="center"/>
          </w:tcPr>
          <w:p w:rsidR="006C1311" w:rsidRPr="006C1311" w:rsidRDefault="006C1311" w:rsidP="006C1311">
            <w:pPr>
              <w:pStyle w:val="ae"/>
              <w:ind w:firstLineChars="100" w:firstLine="240"/>
              <w:jc w:val="both"/>
              <w:rPr>
                <w:rFonts w:ascii="仿宋" w:eastAsia="仿宋" w:hAnsi="仿宋"/>
                <w:bCs/>
              </w:rPr>
            </w:pPr>
            <w:r w:rsidRPr="006C1311">
              <w:rPr>
                <w:rFonts w:ascii="仿宋" w:eastAsia="仿宋" w:hAnsi="仿宋" w:hint="eastAsia"/>
                <w:bCs/>
              </w:rPr>
              <w:t>联系人</w:t>
            </w:r>
            <w:r w:rsidRPr="006C1311">
              <w:rPr>
                <w:rFonts w:ascii="仿宋" w:eastAsia="仿宋" w:hAnsi="仿宋"/>
                <w:bCs/>
              </w:rPr>
              <w:t xml:space="preserve">姓名 </w:t>
            </w:r>
          </w:p>
        </w:tc>
        <w:tc>
          <w:tcPr>
            <w:tcW w:w="821" w:type="pct"/>
            <w:tcBorders>
              <w:top w:val="outset" w:sz="6" w:space="0" w:color="000000"/>
              <w:left w:val="outset" w:sz="6" w:space="0" w:color="000000"/>
              <w:bottom w:val="outset" w:sz="6" w:space="0" w:color="000000"/>
              <w:right w:val="outset" w:sz="6" w:space="0" w:color="000000"/>
            </w:tcBorders>
            <w:vAlign w:val="center"/>
          </w:tcPr>
          <w:p w:rsidR="006C1311" w:rsidRPr="006C1311" w:rsidRDefault="006C1311" w:rsidP="00C5763F">
            <w:pPr>
              <w:pStyle w:val="ae"/>
              <w:jc w:val="center"/>
              <w:rPr>
                <w:rFonts w:ascii="仿宋" w:eastAsia="仿宋" w:hAnsi="仿宋" w:hint="eastAsia"/>
                <w:bCs/>
              </w:rPr>
            </w:pPr>
          </w:p>
        </w:tc>
        <w:tc>
          <w:tcPr>
            <w:tcW w:w="491" w:type="pct"/>
            <w:tcBorders>
              <w:top w:val="outset" w:sz="6" w:space="0" w:color="000000"/>
              <w:left w:val="outset" w:sz="6" w:space="0" w:color="000000"/>
              <w:bottom w:val="outset" w:sz="6" w:space="0" w:color="000000"/>
              <w:right w:val="outset" w:sz="6" w:space="0" w:color="000000"/>
            </w:tcBorders>
            <w:vAlign w:val="center"/>
          </w:tcPr>
          <w:p w:rsidR="006C1311" w:rsidRPr="006C1311" w:rsidRDefault="006C1311" w:rsidP="00C5763F">
            <w:pPr>
              <w:pStyle w:val="ae"/>
              <w:jc w:val="center"/>
              <w:rPr>
                <w:rFonts w:ascii="仿宋" w:eastAsia="仿宋" w:hAnsi="仿宋" w:hint="eastAsia"/>
                <w:bCs/>
              </w:rPr>
            </w:pPr>
            <w:r w:rsidRPr="006C1311">
              <w:rPr>
                <w:rFonts w:ascii="仿宋" w:eastAsia="仿宋" w:hAnsi="仿宋" w:hint="eastAsia"/>
                <w:bCs/>
              </w:rPr>
              <w:t>职务</w:t>
            </w:r>
          </w:p>
        </w:tc>
        <w:tc>
          <w:tcPr>
            <w:tcW w:w="840" w:type="pct"/>
            <w:tcBorders>
              <w:top w:val="outset" w:sz="6" w:space="0" w:color="000000"/>
              <w:left w:val="outset" w:sz="6" w:space="0" w:color="000000"/>
              <w:bottom w:val="outset" w:sz="6" w:space="0" w:color="000000"/>
              <w:right w:val="outset" w:sz="6" w:space="0" w:color="000000"/>
            </w:tcBorders>
            <w:vAlign w:val="center"/>
          </w:tcPr>
          <w:p w:rsidR="006C1311" w:rsidRPr="006C1311" w:rsidRDefault="006C1311" w:rsidP="00C5763F">
            <w:pPr>
              <w:pStyle w:val="ae"/>
              <w:jc w:val="center"/>
              <w:rPr>
                <w:rFonts w:ascii="仿宋" w:eastAsia="仿宋" w:hAnsi="仿宋" w:hint="eastAsia"/>
                <w:bCs/>
              </w:rPr>
            </w:pPr>
          </w:p>
        </w:tc>
        <w:tc>
          <w:tcPr>
            <w:tcW w:w="517" w:type="pct"/>
            <w:tcBorders>
              <w:top w:val="outset" w:sz="6" w:space="0" w:color="000000"/>
              <w:left w:val="outset" w:sz="6" w:space="0" w:color="000000"/>
              <w:bottom w:val="outset" w:sz="6" w:space="0" w:color="000000"/>
              <w:right w:val="outset" w:sz="6" w:space="0" w:color="000000"/>
            </w:tcBorders>
            <w:vAlign w:val="center"/>
          </w:tcPr>
          <w:p w:rsidR="006C1311" w:rsidRPr="006C1311" w:rsidRDefault="006C1311" w:rsidP="00C5763F">
            <w:pPr>
              <w:jc w:val="center"/>
              <w:rPr>
                <w:rFonts w:ascii="仿宋" w:eastAsia="仿宋" w:hAnsi="仿宋" w:hint="eastAsia"/>
                <w:bCs/>
                <w:sz w:val="24"/>
                <w:szCs w:val="24"/>
              </w:rPr>
            </w:pPr>
            <w:r w:rsidRPr="006C1311">
              <w:rPr>
                <w:rFonts w:ascii="仿宋" w:eastAsia="仿宋" w:hAnsi="仿宋" w:hint="eastAsia"/>
                <w:bCs/>
                <w:sz w:val="24"/>
              </w:rPr>
              <w:t>电话</w:t>
            </w:r>
          </w:p>
        </w:tc>
        <w:tc>
          <w:tcPr>
            <w:tcW w:w="1182" w:type="pct"/>
            <w:tcBorders>
              <w:top w:val="outset" w:sz="6" w:space="0" w:color="000000"/>
              <w:left w:val="outset" w:sz="6" w:space="0" w:color="000000"/>
              <w:bottom w:val="outset" w:sz="6" w:space="0" w:color="000000"/>
              <w:right w:val="outset" w:sz="6" w:space="0" w:color="000000"/>
            </w:tcBorders>
            <w:vAlign w:val="center"/>
          </w:tcPr>
          <w:p w:rsidR="006C1311" w:rsidRPr="006C1311" w:rsidRDefault="006C1311" w:rsidP="00C5763F">
            <w:pPr>
              <w:pStyle w:val="ae"/>
              <w:jc w:val="center"/>
              <w:rPr>
                <w:rFonts w:ascii="仿宋" w:eastAsia="仿宋" w:hAnsi="仿宋" w:hint="eastAsia"/>
                <w:bCs/>
              </w:rPr>
            </w:pPr>
          </w:p>
        </w:tc>
      </w:tr>
      <w:tr w:rsidR="006C1311" w:rsidRPr="006C1311" w:rsidTr="00C5763F">
        <w:trPr>
          <w:trHeight w:val="2552"/>
          <w:tblCellSpacing w:w="0" w:type="dxa"/>
          <w:jc w:val="center"/>
        </w:trPr>
        <w:tc>
          <w:tcPr>
            <w:tcW w:w="5000" w:type="pct"/>
            <w:gridSpan w:val="6"/>
            <w:tcBorders>
              <w:top w:val="outset" w:sz="6" w:space="0" w:color="000000"/>
              <w:left w:val="outset" w:sz="6" w:space="0" w:color="000000"/>
              <w:bottom w:val="outset" w:sz="6" w:space="0" w:color="000000"/>
              <w:right w:val="outset" w:sz="6" w:space="0" w:color="000000"/>
            </w:tcBorders>
          </w:tcPr>
          <w:p w:rsidR="006C1311" w:rsidRPr="006C1311" w:rsidRDefault="006C1311" w:rsidP="00C5763F">
            <w:pPr>
              <w:pStyle w:val="ae"/>
              <w:spacing w:line="180" w:lineRule="auto"/>
              <w:ind w:firstLineChars="200" w:firstLine="560"/>
              <w:rPr>
                <w:rFonts w:ascii="仿宋" w:eastAsia="仿宋" w:hAnsi="仿宋"/>
                <w:bCs/>
              </w:rPr>
            </w:pPr>
            <w:r w:rsidRPr="006C1311">
              <w:rPr>
                <w:rFonts w:ascii="仿宋" w:eastAsia="仿宋" w:hAnsi="仿宋"/>
                <w:bCs/>
                <w:sz w:val="28"/>
              </w:rPr>
              <w:t>本单位</w:t>
            </w:r>
            <w:r w:rsidRPr="006C1311">
              <w:rPr>
                <w:rFonts w:ascii="仿宋" w:eastAsia="仿宋" w:hAnsi="仿宋" w:hint="eastAsia"/>
                <w:bCs/>
                <w:sz w:val="28"/>
              </w:rPr>
              <w:t>自愿参加连云港市建设工程招标代理机构综合考评</w:t>
            </w:r>
            <w:r w:rsidRPr="006C1311">
              <w:rPr>
                <w:rFonts w:ascii="仿宋" w:eastAsia="仿宋" w:hAnsi="仿宋"/>
                <w:bCs/>
                <w:sz w:val="28"/>
              </w:rPr>
              <w:t>，</w:t>
            </w:r>
            <w:r w:rsidRPr="006C1311">
              <w:rPr>
                <w:rFonts w:ascii="仿宋" w:eastAsia="仿宋" w:hAnsi="仿宋" w:hint="eastAsia"/>
                <w:bCs/>
                <w:sz w:val="28"/>
              </w:rPr>
              <w:t>响应并认同该考评方案及相应管理措施，现提出报名申请</w:t>
            </w:r>
            <w:r w:rsidRPr="006C1311">
              <w:rPr>
                <w:rFonts w:ascii="仿宋" w:eastAsia="仿宋" w:hAnsi="仿宋"/>
                <w:bCs/>
                <w:sz w:val="28"/>
              </w:rPr>
              <w:t xml:space="preserve">。 </w:t>
            </w:r>
          </w:p>
          <w:p w:rsidR="006C1311" w:rsidRPr="006C1311" w:rsidRDefault="006C1311" w:rsidP="00C5763F">
            <w:pPr>
              <w:pStyle w:val="ae"/>
              <w:rPr>
                <w:rFonts w:ascii="仿宋" w:eastAsia="仿宋" w:hAnsi="仿宋"/>
                <w:bCs/>
              </w:rPr>
            </w:pPr>
          </w:p>
          <w:p w:rsidR="006C1311" w:rsidRPr="006C1311" w:rsidRDefault="006C1311" w:rsidP="00C5763F">
            <w:pPr>
              <w:pStyle w:val="ae"/>
              <w:rPr>
                <w:rFonts w:ascii="仿宋" w:eastAsia="仿宋" w:hAnsi="仿宋"/>
                <w:bCs/>
              </w:rPr>
            </w:pPr>
          </w:p>
          <w:p w:rsidR="006C1311" w:rsidRPr="006C1311" w:rsidRDefault="006C1311" w:rsidP="00C5763F">
            <w:pPr>
              <w:pStyle w:val="ae"/>
              <w:rPr>
                <w:rFonts w:ascii="仿宋" w:eastAsia="仿宋" w:hAnsi="仿宋"/>
                <w:bCs/>
              </w:rPr>
            </w:pPr>
            <w:r w:rsidRPr="006C1311">
              <w:rPr>
                <w:rFonts w:ascii="仿宋" w:eastAsia="仿宋" w:hAnsi="仿宋" w:hint="eastAsia"/>
                <w:bCs/>
                <w:sz w:val="28"/>
              </w:rPr>
              <w:t xml:space="preserve">     </w:t>
            </w:r>
            <w:r w:rsidRPr="006C1311">
              <w:rPr>
                <w:rFonts w:ascii="仿宋" w:eastAsia="仿宋" w:hAnsi="仿宋"/>
                <w:bCs/>
                <w:sz w:val="28"/>
              </w:rPr>
              <w:t>申请单位</w:t>
            </w:r>
            <w:r w:rsidRPr="006C1311">
              <w:rPr>
                <w:rFonts w:ascii="仿宋" w:eastAsia="仿宋" w:hAnsi="仿宋"/>
                <w:bCs/>
              </w:rPr>
              <w:t xml:space="preserve">：　　　　　　　　　　　</w:t>
            </w:r>
            <w:r w:rsidRPr="006C1311">
              <w:rPr>
                <w:rFonts w:ascii="仿宋" w:eastAsia="仿宋" w:hAnsi="仿宋"/>
                <w:bCs/>
                <w:sz w:val="28"/>
              </w:rPr>
              <w:t>法</w:t>
            </w:r>
            <w:r w:rsidRPr="006C1311">
              <w:rPr>
                <w:rFonts w:ascii="仿宋" w:eastAsia="仿宋" w:hAnsi="仿宋" w:hint="eastAsia"/>
                <w:bCs/>
                <w:sz w:val="28"/>
              </w:rPr>
              <w:t>定</w:t>
            </w:r>
            <w:r w:rsidRPr="006C1311">
              <w:rPr>
                <w:rFonts w:ascii="仿宋" w:eastAsia="仿宋" w:hAnsi="仿宋"/>
                <w:bCs/>
                <w:sz w:val="28"/>
              </w:rPr>
              <w:t>代表</w:t>
            </w:r>
            <w:r w:rsidRPr="006C1311">
              <w:rPr>
                <w:rFonts w:ascii="仿宋" w:eastAsia="仿宋" w:hAnsi="仿宋" w:hint="eastAsia"/>
                <w:bCs/>
                <w:sz w:val="28"/>
              </w:rPr>
              <w:t>人</w:t>
            </w:r>
            <w:proofErr w:type="gramStart"/>
            <w:r w:rsidRPr="006C1311">
              <w:rPr>
                <w:rFonts w:ascii="仿宋" w:eastAsia="仿宋" w:hAnsi="仿宋"/>
                <w:bCs/>
              </w:rPr>
              <w:t xml:space="preserve">　　　　　　</w:t>
            </w:r>
            <w:proofErr w:type="gramEnd"/>
            <w:r w:rsidRPr="006C1311">
              <w:rPr>
                <w:rFonts w:ascii="仿宋" w:eastAsia="仿宋" w:hAnsi="仿宋"/>
                <w:bCs/>
              </w:rPr>
              <w:t xml:space="preserve">　</w:t>
            </w:r>
            <w:r w:rsidRPr="006C1311">
              <w:rPr>
                <w:rFonts w:ascii="仿宋" w:eastAsia="仿宋" w:hAnsi="仿宋"/>
                <w:bCs/>
              </w:rPr>
              <w:br/>
            </w:r>
            <w:r w:rsidRPr="006C1311">
              <w:rPr>
                <w:rFonts w:ascii="仿宋" w:eastAsia="仿宋" w:hAnsi="仿宋" w:hint="eastAsia"/>
                <w:bCs/>
                <w:sz w:val="28"/>
              </w:rPr>
              <w:t xml:space="preserve">     </w:t>
            </w:r>
            <w:r w:rsidRPr="006C1311">
              <w:rPr>
                <w:rFonts w:ascii="仿宋" w:eastAsia="仿宋" w:hAnsi="仿宋"/>
                <w:bCs/>
                <w:sz w:val="28"/>
              </w:rPr>
              <w:t>（公章）</w:t>
            </w:r>
            <w:r w:rsidRPr="006C1311">
              <w:rPr>
                <w:rFonts w:ascii="仿宋" w:eastAsia="仿宋" w:hAnsi="仿宋"/>
                <w:bCs/>
              </w:rPr>
              <w:t xml:space="preserve">　　 </w:t>
            </w:r>
            <w:proofErr w:type="gramStart"/>
            <w:r w:rsidRPr="006C1311">
              <w:rPr>
                <w:rFonts w:ascii="仿宋" w:eastAsia="仿宋" w:hAnsi="仿宋"/>
                <w:bCs/>
              </w:rPr>
              <w:t xml:space="preserve">　　　　　　　　　</w:t>
            </w:r>
            <w:proofErr w:type="gramEnd"/>
            <w:r w:rsidRPr="006C1311">
              <w:rPr>
                <w:rFonts w:ascii="仿宋" w:eastAsia="仿宋" w:hAnsi="仿宋"/>
                <w:bCs/>
                <w:sz w:val="28"/>
              </w:rPr>
              <w:t>或负责人（签章）</w:t>
            </w:r>
            <w:r w:rsidRPr="006C1311">
              <w:rPr>
                <w:rFonts w:ascii="仿宋" w:eastAsia="仿宋" w:hAnsi="仿宋" w:hint="eastAsia"/>
                <w:bCs/>
                <w:sz w:val="28"/>
              </w:rPr>
              <w:t>：</w:t>
            </w:r>
          </w:p>
          <w:p w:rsidR="006C1311" w:rsidRPr="006C1311" w:rsidRDefault="006C1311" w:rsidP="00C5763F">
            <w:pPr>
              <w:pStyle w:val="ae"/>
              <w:ind w:firstLine="480"/>
              <w:rPr>
                <w:rFonts w:ascii="仿宋" w:eastAsia="仿宋" w:hAnsi="仿宋"/>
                <w:bCs/>
              </w:rPr>
            </w:pPr>
          </w:p>
          <w:p w:rsidR="006C1311" w:rsidRPr="006C1311" w:rsidRDefault="006C1311" w:rsidP="006C1311">
            <w:pPr>
              <w:pStyle w:val="ae"/>
              <w:ind w:right="480" w:firstLineChars="2401" w:firstLine="5762"/>
              <w:rPr>
                <w:rFonts w:ascii="仿宋" w:eastAsia="仿宋" w:hAnsi="仿宋"/>
                <w:bCs/>
              </w:rPr>
            </w:pPr>
            <w:r w:rsidRPr="006C1311">
              <w:rPr>
                <w:rFonts w:ascii="仿宋" w:eastAsia="仿宋" w:hAnsi="仿宋"/>
                <w:bCs/>
              </w:rPr>
              <w:t xml:space="preserve">年　　月　　日 </w:t>
            </w:r>
          </w:p>
        </w:tc>
      </w:tr>
    </w:tbl>
    <w:p w:rsidR="006C1311" w:rsidRPr="006C1311" w:rsidRDefault="006C1311" w:rsidP="006C1311">
      <w:pPr>
        <w:spacing w:line="600" w:lineRule="exact"/>
        <w:rPr>
          <w:rFonts w:ascii="黑体" w:eastAsia="黑体" w:hAnsi="黑体" w:cs="黑体"/>
          <w:sz w:val="32"/>
          <w:szCs w:val="32"/>
        </w:rPr>
      </w:pPr>
    </w:p>
    <w:p w:rsidR="006C1311" w:rsidRPr="006C1311" w:rsidRDefault="006C1311" w:rsidP="006C1311">
      <w:pPr>
        <w:spacing w:line="600" w:lineRule="exact"/>
        <w:ind w:firstLineChars="600" w:firstLine="2640"/>
        <w:rPr>
          <w:rFonts w:ascii="方正小标宋_GBK" w:eastAsia="方正小标宋_GBK" w:hAnsi="黑体" w:hint="eastAsia"/>
          <w:sz w:val="44"/>
          <w:szCs w:val="44"/>
        </w:rPr>
      </w:pPr>
    </w:p>
    <w:p w:rsidR="006C1311" w:rsidRPr="006C1311" w:rsidRDefault="006C1311" w:rsidP="006C1311">
      <w:pPr>
        <w:spacing w:line="600" w:lineRule="exact"/>
        <w:rPr>
          <w:rFonts w:ascii="方正小标宋_GBK" w:eastAsia="方正小标宋_GBK" w:hAnsi="黑体"/>
          <w:sz w:val="44"/>
          <w:szCs w:val="44"/>
        </w:rPr>
      </w:pPr>
      <w:r w:rsidRPr="006C1311">
        <w:rPr>
          <w:rFonts w:ascii="黑体" w:eastAsia="黑体" w:hAnsi="黑体" w:cs="黑体" w:hint="eastAsia"/>
          <w:sz w:val="32"/>
          <w:szCs w:val="32"/>
        </w:rPr>
        <w:lastRenderedPageBreak/>
        <w:t>附件2</w:t>
      </w:r>
    </w:p>
    <w:p w:rsidR="006C1311" w:rsidRPr="006C1311" w:rsidRDefault="006C1311" w:rsidP="006C1311">
      <w:pPr>
        <w:spacing w:beforeLines="100" w:before="312" w:afterLines="100" w:after="312" w:line="600" w:lineRule="exact"/>
        <w:ind w:firstLineChars="600" w:firstLine="2640"/>
        <w:rPr>
          <w:rFonts w:ascii="仿宋" w:eastAsia="仿宋" w:hAnsi="仿宋" w:cs="仿宋" w:hint="eastAsia"/>
          <w:sz w:val="32"/>
          <w:szCs w:val="32"/>
        </w:rPr>
      </w:pPr>
      <w:r w:rsidRPr="006C1311">
        <w:rPr>
          <w:rFonts w:ascii="方正小标宋_GBK" w:eastAsia="方正小标宋_GBK" w:hAnsi="黑体" w:hint="eastAsia"/>
          <w:sz w:val="44"/>
          <w:szCs w:val="44"/>
        </w:rPr>
        <w:t>诚信守法承诺书</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我单位自愿报名参与连云港市建设工程招标代理综合考评管理，并作如下承诺：</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1.我单位已悉知《连云港市建设工程招标代理综合考评实施方案》内容，响应并认同该方案的总体原则和具体评分标准，对相应的监督管理方式方法无异议。</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2.我单位在考评过程中所提供的资料、证件、文件等均为真实、有效的，招标代理相关人员</w:t>
      </w:r>
      <w:proofErr w:type="gramStart"/>
      <w:r w:rsidRPr="006C1311">
        <w:rPr>
          <w:rFonts w:ascii="仿宋" w:eastAsia="仿宋" w:hAnsi="仿宋" w:cs="仿宋" w:hint="eastAsia"/>
          <w:sz w:val="32"/>
          <w:szCs w:val="32"/>
        </w:rPr>
        <w:t>均实际</w:t>
      </w:r>
      <w:proofErr w:type="gramEnd"/>
      <w:r w:rsidRPr="006C1311">
        <w:rPr>
          <w:rFonts w:ascii="仿宋" w:eastAsia="仿宋" w:hAnsi="仿宋" w:cs="仿宋" w:hint="eastAsia"/>
          <w:sz w:val="32"/>
          <w:szCs w:val="32"/>
        </w:rPr>
        <w:t>在岗在职。</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3.我单位在以后的经营和从业过程中将严格遵守招投标相关法律法规和规范性文件的规定，杜绝苏建招办〔2018〕9号文件规定的失信行为。</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对于上述承诺，我单位将加强自律，自觉接受监管部门和相关主体的监督。若有违反，自愿接受监管部门依法依规</w:t>
      </w:r>
      <w:proofErr w:type="gramStart"/>
      <w:r w:rsidRPr="006C1311">
        <w:rPr>
          <w:rFonts w:ascii="仿宋" w:eastAsia="仿宋" w:hAnsi="仿宋" w:cs="仿宋" w:hint="eastAsia"/>
          <w:sz w:val="32"/>
          <w:szCs w:val="32"/>
        </w:rPr>
        <w:t>作出</w:t>
      </w:r>
      <w:proofErr w:type="gramEnd"/>
      <w:r w:rsidRPr="006C1311">
        <w:rPr>
          <w:rFonts w:ascii="仿宋" w:eastAsia="仿宋" w:hAnsi="仿宋" w:cs="仿宋" w:hint="eastAsia"/>
          <w:sz w:val="32"/>
          <w:szCs w:val="32"/>
        </w:rPr>
        <w:t>的处理并自行承担相关后果。</w:t>
      </w:r>
    </w:p>
    <w:p w:rsidR="006C1311" w:rsidRPr="006C1311" w:rsidRDefault="006C1311" w:rsidP="006C1311">
      <w:pPr>
        <w:spacing w:line="600" w:lineRule="exact"/>
        <w:rPr>
          <w:rFonts w:ascii="仿宋" w:eastAsia="仿宋" w:hAnsi="仿宋" w:cs="仿宋" w:hint="eastAsia"/>
          <w:sz w:val="32"/>
          <w:szCs w:val="32"/>
        </w:rPr>
      </w:pPr>
    </w:p>
    <w:p w:rsidR="006C1311" w:rsidRPr="006C1311" w:rsidRDefault="006C1311" w:rsidP="006C1311">
      <w:pPr>
        <w:spacing w:line="600" w:lineRule="exact"/>
        <w:ind w:firstLineChars="700" w:firstLine="2240"/>
        <w:rPr>
          <w:rFonts w:ascii="仿宋" w:eastAsia="仿宋" w:hAnsi="仿宋" w:cs="仿宋"/>
          <w:sz w:val="32"/>
          <w:szCs w:val="32"/>
          <w:u w:val="single"/>
        </w:rPr>
      </w:pPr>
      <w:r w:rsidRPr="006C1311">
        <w:rPr>
          <w:rFonts w:ascii="仿宋" w:eastAsia="仿宋" w:hAnsi="仿宋" w:cs="仿宋" w:hint="eastAsia"/>
          <w:sz w:val="32"/>
          <w:szCs w:val="32"/>
        </w:rPr>
        <w:t>单位名称（盖章）：</w:t>
      </w:r>
      <w:r w:rsidRPr="006C1311">
        <w:rPr>
          <w:rFonts w:ascii="仿宋" w:eastAsia="仿宋" w:hAnsi="仿宋" w:cs="仿宋" w:hint="eastAsia"/>
          <w:sz w:val="32"/>
          <w:szCs w:val="32"/>
          <w:u w:val="single"/>
        </w:rPr>
        <w:t xml:space="preserve">                     </w:t>
      </w:r>
    </w:p>
    <w:p w:rsidR="006C1311" w:rsidRPr="006C1311" w:rsidRDefault="006C1311" w:rsidP="006C1311">
      <w:pPr>
        <w:spacing w:line="600" w:lineRule="exact"/>
        <w:ind w:firstLineChars="1000" w:firstLine="3200"/>
        <w:rPr>
          <w:rFonts w:ascii="仿宋" w:eastAsia="仿宋" w:hAnsi="仿宋" w:cs="仿宋" w:hint="eastAsia"/>
          <w:sz w:val="32"/>
          <w:szCs w:val="32"/>
        </w:rPr>
      </w:pPr>
    </w:p>
    <w:p w:rsidR="006C1311" w:rsidRPr="006C1311" w:rsidRDefault="006C1311" w:rsidP="006C1311">
      <w:pPr>
        <w:spacing w:line="600" w:lineRule="exact"/>
        <w:ind w:firstLineChars="700" w:firstLine="2240"/>
        <w:rPr>
          <w:rFonts w:ascii="仿宋" w:eastAsia="仿宋" w:hAnsi="仿宋" w:cs="仿宋" w:hint="eastAsia"/>
          <w:sz w:val="32"/>
          <w:szCs w:val="32"/>
        </w:rPr>
      </w:pPr>
      <w:r w:rsidRPr="006C1311">
        <w:rPr>
          <w:rFonts w:ascii="仿宋" w:eastAsia="仿宋" w:hAnsi="仿宋" w:cs="仿宋" w:hint="eastAsia"/>
          <w:sz w:val="32"/>
          <w:szCs w:val="32"/>
        </w:rPr>
        <w:t>机构负责人（签章）：</w:t>
      </w:r>
      <w:r w:rsidRPr="006C1311">
        <w:rPr>
          <w:rFonts w:ascii="仿宋" w:eastAsia="仿宋" w:hAnsi="仿宋" w:cs="仿宋" w:hint="eastAsia"/>
          <w:sz w:val="32"/>
          <w:szCs w:val="32"/>
          <w:u w:val="single"/>
        </w:rPr>
        <w:t xml:space="preserve">                     </w:t>
      </w:r>
    </w:p>
    <w:p w:rsidR="006C1311" w:rsidRPr="006C1311" w:rsidRDefault="006C1311" w:rsidP="006C1311">
      <w:pPr>
        <w:spacing w:line="600" w:lineRule="exact"/>
        <w:ind w:firstLineChars="1000" w:firstLine="3200"/>
        <w:rPr>
          <w:rFonts w:ascii="仿宋" w:eastAsia="仿宋" w:hAnsi="仿宋" w:cs="仿宋" w:hint="eastAsia"/>
          <w:sz w:val="32"/>
          <w:szCs w:val="32"/>
        </w:rPr>
      </w:pPr>
    </w:p>
    <w:p w:rsidR="006C1311" w:rsidRPr="006C1311" w:rsidRDefault="006C1311" w:rsidP="006C1311">
      <w:pPr>
        <w:spacing w:line="600" w:lineRule="exact"/>
        <w:ind w:firstLineChars="700" w:firstLine="2240"/>
        <w:rPr>
          <w:rFonts w:ascii="黑体" w:eastAsia="黑体" w:hAnsi="黑体" w:cs="黑体" w:hint="eastAsia"/>
          <w:sz w:val="32"/>
          <w:szCs w:val="32"/>
        </w:rPr>
      </w:pPr>
      <w:r w:rsidRPr="006C1311">
        <w:rPr>
          <w:rFonts w:ascii="仿宋" w:eastAsia="仿宋" w:hAnsi="仿宋" w:cs="仿宋" w:hint="eastAsia"/>
          <w:sz w:val="32"/>
          <w:szCs w:val="32"/>
        </w:rPr>
        <w:t>日期：</w:t>
      </w:r>
      <w:r w:rsidRPr="006C1311">
        <w:rPr>
          <w:rFonts w:ascii="仿宋" w:eastAsia="仿宋" w:hAnsi="仿宋" w:cs="仿宋" w:hint="eastAsia"/>
          <w:sz w:val="32"/>
          <w:szCs w:val="32"/>
          <w:u w:val="single"/>
        </w:rPr>
        <w:t xml:space="preserve">                               </w:t>
      </w:r>
      <w:r w:rsidRPr="006C1311">
        <w:rPr>
          <w:rFonts w:ascii="黑体" w:eastAsia="黑体" w:hAnsi="黑体" w:cs="黑体" w:hint="eastAsia"/>
          <w:sz w:val="32"/>
          <w:szCs w:val="32"/>
        </w:rPr>
        <w:t xml:space="preserve"> </w:t>
      </w:r>
    </w:p>
    <w:p w:rsidR="006C1311" w:rsidRPr="006C1311" w:rsidRDefault="006C1311" w:rsidP="006C1311">
      <w:pPr>
        <w:spacing w:line="600" w:lineRule="exact"/>
        <w:rPr>
          <w:rFonts w:ascii="黑体" w:eastAsia="黑体" w:hAnsi="黑体" w:cs="黑体" w:hint="eastAsia"/>
          <w:sz w:val="32"/>
          <w:szCs w:val="32"/>
        </w:rPr>
      </w:pPr>
      <w:r w:rsidRPr="006C1311">
        <w:rPr>
          <w:rFonts w:ascii="黑体" w:eastAsia="黑体" w:hAnsi="黑体" w:cs="黑体" w:hint="eastAsia"/>
          <w:sz w:val="32"/>
          <w:szCs w:val="32"/>
        </w:rPr>
        <w:lastRenderedPageBreak/>
        <w:t>附件3</w:t>
      </w:r>
    </w:p>
    <w:p w:rsidR="006C1311" w:rsidRPr="006C1311" w:rsidRDefault="006C1311" w:rsidP="006C1311">
      <w:pPr>
        <w:spacing w:line="600" w:lineRule="exact"/>
        <w:rPr>
          <w:rFonts w:ascii="黑体" w:eastAsia="黑体" w:hAnsi="黑体" w:cs="黑体" w:hint="eastAsia"/>
          <w:sz w:val="32"/>
          <w:szCs w:val="32"/>
        </w:rPr>
      </w:pPr>
    </w:p>
    <w:p w:rsidR="006C1311" w:rsidRPr="006C1311" w:rsidRDefault="006C1311" w:rsidP="006C1311">
      <w:pPr>
        <w:spacing w:line="600" w:lineRule="exact"/>
        <w:jc w:val="center"/>
        <w:rPr>
          <w:rFonts w:ascii="方正小标宋_GBK" w:eastAsia="方正小标宋_GBK" w:hAnsi="黑体" w:hint="eastAsia"/>
          <w:sz w:val="44"/>
          <w:szCs w:val="44"/>
        </w:rPr>
      </w:pPr>
      <w:r w:rsidRPr="006C1311">
        <w:rPr>
          <w:rFonts w:ascii="方正小标宋_GBK" w:eastAsia="方正小标宋_GBK" w:hAnsi="黑体" w:hint="eastAsia"/>
          <w:sz w:val="44"/>
          <w:szCs w:val="44"/>
        </w:rPr>
        <w:t>连云港市建设工程招标代理综合考评</w:t>
      </w:r>
    </w:p>
    <w:p w:rsidR="006C1311" w:rsidRPr="006C1311" w:rsidRDefault="006C1311" w:rsidP="006C1311">
      <w:pPr>
        <w:spacing w:line="600" w:lineRule="exact"/>
        <w:jc w:val="center"/>
        <w:rPr>
          <w:rFonts w:ascii="方正小标宋_GBK" w:eastAsia="方正小标宋_GBK" w:hAnsi="黑体" w:hint="eastAsia"/>
          <w:sz w:val="44"/>
          <w:szCs w:val="44"/>
        </w:rPr>
      </w:pPr>
      <w:r w:rsidRPr="006C1311">
        <w:rPr>
          <w:rFonts w:ascii="方正小标宋_GBK" w:eastAsia="方正小标宋_GBK" w:hAnsi="黑体" w:hint="eastAsia"/>
          <w:sz w:val="44"/>
          <w:szCs w:val="44"/>
        </w:rPr>
        <w:t>实施方案</w:t>
      </w:r>
    </w:p>
    <w:p w:rsidR="006C1311" w:rsidRPr="006C1311" w:rsidRDefault="006C1311" w:rsidP="006C1311">
      <w:pPr>
        <w:pStyle w:val="ae"/>
        <w:widowControl/>
        <w:shd w:val="clear" w:color="auto" w:fill="FFFFFF"/>
        <w:spacing w:before="0" w:beforeAutospacing="0" w:after="0" w:afterAutospacing="0" w:line="600" w:lineRule="exact"/>
        <w:ind w:firstLineChars="200" w:firstLine="640"/>
        <w:jc w:val="both"/>
        <w:rPr>
          <w:rFonts w:ascii="仿宋" w:eastAsia="仿宋" w:hAnsi="仿宋" w:cs="仿宋" w:hint="eastAsia"/>
          <w:sz w:val="32"/>
          <w:szCs w:val="32"/>
        </w:rPr>
      </w:pPr>
    </w:p>
    <w:p w:rsidR="006C1311" w:rsidRPr="006C1311" w:rsidRDefault="006C1311" w:rsidP="006C1311">
      <w:pPr>
        <w:pStyle w:val="ae"/>
        <w:widowControl/>
        <w:shd w:val="clear" w:color="auto" w:fill="FFFFFF"/>
        <w:spacing w:before="0" w:beforeAutospacing="0" w:after="0" w:afterAutospacing="0" w:line="560" w:lineRule="exact"/>
        <w:ind w:firstLineChars="200" w:firstLine="640"/>
        <w:jc w:val="both"/>
        <w:rPr>
          <w:rFonts w:ascii="仿宋" w:eastAsia="仿宋" w:hAnsi="仿宋" w:cs="仿宋" w:hint="eastAsia"/>
          <w:sz w:val="32"/>
          <w:szCs w:val="32"/>
        </w:rPr>
      </w:pPr>
      <w:r w:rsidRPr="006C1311">
        <w:rPr>
          <w:rFonts w:ascii="仿宋" w:eastAsia="仿宋" w:hAnsi="仿宋" w:cs="仿宋" w:hint="eastAsia"/>
          <w:sz w:val="32"/>
          <w:szCs w:val="32"/>
        </w:rPr>
        <w:t>为了加强事中事后监管，推进我市招标代理行业信用体系建设，促进行业健康规范发展，依据招投标法律法规、《</w:t>
      </w:r>
      <w:r w:rsidRPr="006C1311">
        <w:rPr>
          <w:rFonts w:ascii="仿宋" w:eastAsia="仿宋" w:hAnsi="仿宋" w:cs="仿宋" w:hint="eastAsia"/>
          <w:bCs/>
          <w:kern w:val="2"/>
          <w:sz w:val="32"/>
          <w:szCs w:val="32"/>
        </w:rPr>
        <w:t>国务院关于加强和规范事中事后监管的指导意见</w:t>
      </w:r>
      <w:r w:rsidRPr="006C1311">
        <w:rPr>
          <w:rFonts w:ascii="仿宋" w:eastAsia="仿宋" w:hAnsi="仿宋" w:cs="仿宋" w:hint="eastAsia"/>
          <w:sz w:val="32"/>
          <w:szCs w:val="32"/>
        </w:rPr>
        <w:t>》</w:t>
      </w:r>
      <w:r w:rsidRPr="006C1311">
        <w:rPr>
          <w:rFonts w:ascii="仿宋" w:eastAsia="仿宋" w:hAnsi="仿宋" w:cs="仿宋" w:hint="eastAsia"/>
          <w:bCs/>
          <w:sz w:val="32"/>
          <w:szCs w:val="32"/>
        </w:rPr>
        <w:t>（国发〔2019〕18号）、</w:t>
      </w:r>
      <w:r w:rsidRPr="006C1311">
        <w:rPr>
          <w:rFonts w:ascii="仿宋" w:eastAsia="仿宋" w:hAnsi="仿宋" w:cs="仿宋" w:hint="eastAsia"/>
          <w:sz w:val="32"/>
          <w:szCs w:val="32"/>
        </w:rPr>
        <w:t>《</w:t>
      </w:r>
      <w:r w:rsidRPr="006C1311">
        <w:rPr>
          <w:rFonts w:ascii="仿宋" w:eastAsia="仿宋" w:hAnsi="仿宋" w:cs="仿宋" w:hint="eastAsia"/>
          <w:kern w:val="2"/>
          <w:sz w:val="32"/>
          <w:szCs w:val="32"/>
        </w:rPr>
        <w:t>住建部办公厅关于取消工程建设项目招标代理机构资格认定加强事中事后监管的通知</w:t>
      </w:r>
      <w:r w:rsidRPr="006C1311">
        <w:rPr>
          <w:rFonts w:ascii="仿宋" w:eastAsia="仿宋" w:hAnsi="仿宋" w:cs="仿宋" w:hint="eastAsia"/>
          <w:sz w:val="32"/>
          <w:szCs w:val="32"/>
        </w:rPr>
        <w:t>》（</w:t>
      </w:r>
      <w:proofErr w:type="gramStart"/>
      <w:r w:rsidRPr="006C1311">
        <w:rPr>
          <w:rFonts w:ascii="仿宋" w:eastAsia="仿宋" w:hAnsi="仿宋" w:cs="仿宋" w:hint="eastAsia"/>
          <w:kern w:val="2"/>
          <w:sz w:val="32"/>
          <w:szCs w:val="32"/>
        </w:rPr>
        <w:t>建办市</w:t>
      </w:r>
      <w:r w:rsidRPr="006C1311">
        <w:rPr>
          <w:rFonts w:ascii="仿宋" w:eastAsia="仿宋" w:hAnsi="仿宋" w:cs="仿宋" w:hint="eastAsia"/>
          <w:sz w:val="32"/>
          <w:szCs w:val="32"/>
        </w:rPr>
        <w:t>〔2017〕</w:t>
      </w:r>
      <w:proofErr w:type="gramEnd"/>
      <w:r w:rsidRPr="006C1311">
        <w:rPr>
          <w:rFonts w:ascii="仿宋" w:eastAsia="仿宋" w:hAnsi="仿宋" w:cs="仿宋" w:hint="eastAsia"/>
          <w:sz w:val="32"/>
          <w:szCs w:val="32"/>
        </w:rPr>
        <w:t>77号）和《江苏省信用服务机构管理办法》（</w:t>
      </w:r>
      <w:r w:rsidRPr="006C1311">
        <w:rPr>
          <w:rFonts w:ascii="仿宋" w:eastAsia="仿宋" w:hAnsi="仿宋" w:cs="仿宋" w:hint="eastAsia"/>
          <w:kern w:val="2"/>
          <w:sz w:val="32"/>
          <w:szCs w:val="32"/>
        </w:rPr>
        <w:t>苏发改</w:t>
      </w:r>
      <w:proofErr w:type="gramStart"/>
      <w:r w:rsidRPr="006C1311">
        <w:rPr>
          <w:rFonts w:ascii="仿宋" w:eastAsia="仿宋" w:hAnsi="仿宋" w:cs="仿宋" w:hint="eastAsia"/>
          <w:kern w:val="2"/>
          <w:sz w:val="32"/>
          <w:szCs w:val="32"/>
        </w:rPr>
        <w:t>规</w:t>
      </w:r>
      <w:proofErr w:type="gramEnd"/>
      <w:r w:rsidRPr="006C1311">
        <w:rPr>
          <w:rFonts w:ascii="仿宋" w:eastAsia="仿宋" w:hAnsi="仿宋" w:cs="仿宋" w:hint="eastAsia"/>
          <w:kern w:val="2"/>
          <w:sz w:val="32"/>
          <w:szCs w:val="32"/>
        </w:rPr>
        <w:t>发</w:t>
      </w:r>
      <w:r w:rsidRPr="006C1311">
        <w:rPr>
          <w:rFonts w:ascii="仿宋" w:eastAsia="仿宋" w:hAnsi="仿宋" w:cs="仿宋" w:hint="eastAsia"/>
          <w:sz w:val="32"/>
          <w:szCs w:val="32"/>
        </w:rPr>
        <w:t>〔2020〕1号）等有关规定，对</w:t>
      </w:r>
      <w:r w:rsidRPr="006C1311">
        <w:rPr>
          <w:rFonts w:ascii="仿宋" w:eastAsia="仿宋" w:hAnsi="仿宋" w:cs="仿宋" w:hint="eastAsia"/>
          <w:kern w:val="2"/>
          <w:sz w:val="32"/>
          <w:szCs w:val="32"/>
        </w:rPr>
        <w:t>在我市从业的建设工程招标代理机构的从业基本条件、实际经营行为和省平台动态考核情况进行综合考评管理。</w:t>
      </w:r>
    </w:p>
    <w:p w:rsidR="006C1311" w:rsidRPr="006C1311" w:rsidRDefault="006C1311" w:rsidP="006C1311">
      <w:pPr>
        <w:pStyle w:val="ae"/>
        <w:widowControl/>
        <w:shd w:val="clear" w:color="auto" w:fill="FFFFFF"/>
        <w:spacing w:before="0" w:beforeAutospacing="0" w:after="0" w:afterAutospacing="0" w:line="560" w:lineRule="exact"/>
        <w:ind w:firstLineChars="200" w:firstLine="640"/>
        <w:jc w:val="both"/>
        <w:rPr>
          <w:rFonts w:ascii="黑体" w:eastAsia="黑体" w:hAnsi="黑体" w:cs="黑体" w:hint="eastAsia"/>
          <w:bCs/>
          <w:sz w:val="32"/>
          <w:szCs w:val="32"/>
        </w:rPr>
      </w:pPr>
      <w:r w:rsidRPr="006C1311">
        <w:rPr>
          <w:rFonts w:ascii="黑体" w:eastAsia="黑体" w:hAnsi="黑体" w:cs="黑体" w:hint="eastAsia"/>
          <w:bCs/>
          <w:sz w:val="32"/>
          <w:szCs w:val="32"/>
        </w:rPr>
        <w:t>一、基本原则</w:t>
      </w:r>
    </w:p>
    <w:p w:rsidR="006C1311" w:rsidRPr="006C1311" w:rsidRDefault="006C1311" w:rsidP="006C1311">
      <w:pPr>
        <w:pStyle w:val="ae"/>
        <w:widowControl/>
        <w:shd w:val="clear" w:color="auto" w:fill="FFFFFF"/>
        <w:spacing w:before="0" w:beforeAutospacing="0" w:after="0" w:afterAutospacing="0" w:line="560" w:lineRule="exact"/>
        <w:ind w:firstLineChars="200" w:firstLine="640"/>
        <w:jc w:val="both"/>
        <w:rPr>
          <w:rFonts w:ascii="仿宋" w:eastAsia="仿宋" w:hAnsi="仿宋" w:cs="仿宋" w:hint="eastAsia"/>
          <w:sz w:val="32"/>
          <w:szCs w:val="32"/>
        </w:rPr>
      </w:pPr>
      <w:r w:rsidRPr="006C1311">
        <w:rPr>
          <w:rFonts w:ascii="楷体" w:eastAsia="楷体" w:hAnsi="楷体" w:cs="楷体" w:hint="eastAsia"/>
          <w:bCs/>
          <w:sz w:val="32"/>
          <w:szCs w:val="32"/>
        </w:rPr>
        <w:t>（一）实事求是。</w:t>
      </w:r>
      <w:r w:rsidRPr="006C1311">
        <w:rPr>
          <w:rFonts w:ascii="仿宋" w:eastAsia="仿宋" w:hAnsi="仿宋" w:cs="仿宋" w:hint="eastAsia"/>
          <w:sz w:val="32"/>
          <w:szCs w:val="32"/>
        </w:rPr>
        <w:t>综合考评坚持以事实为依据，用客观统一的标准评价参与综合考评的招标代理机构的实际情况。</w:t>
      </w:r>
    </w:p>
    <w:p w:rsidR="006C1311" w:rsidRPr="006C1311" w:rsidRDefault="006C1311" w:rsidP="006C1311">
      <w:pPr>
        <w:pStyle w:val="ae"/>
        <w:widowControl/>
        <w:shd w:val="clear" w:color="auto" w:fill="FFFFFF"/>
        <w:spacing w:before="0" w:beforeAutospacing="0" w:after="0" w:afterAutospacing="0" w:line="560" w:lineRule="exact"/>
        <w:ind w:firstLineChars="200" w:firstLine="640"/>
        <w:jc w:val="both"/>
        <w:rPr>
          <w:rFonts w:ascii="仿宋" w:eastAsia="仿宋" w:hAnsi="仿宋" w:cs="仿宋" w:hint="eastAsia"/>
          <w:sz w:val="32"/>
          <w:szCs w:val="32"/>
        </w:rPr>
      </w:pPr>
      <w:r w:rsidRPr="006C1311">
        <w:rPr>
          <w:rFonts w:ascii="楷体" w:eastAsia="楷体" w:hAnsi="楷体" w:cs="楷体" w:hint="eastAsia"/>
          <w:bCs/>
          <w:sz w:val="32"/>
          <w:szCs w:val="32"/>
        </w:rPr>
        <w:t>（二）统筹兼顾。</w:t>
      </w:r>
      <w:r w:rsidRPr="006C1311">
        <w:rPr>
          <w:rFonts w:ascii="仿宋" w:eastAsia="仿宋" w:hAnsi="仿宋" w:cs="仿宋" w:hint="eastAsia"/>
          <w:sz w:val="32"/>
          <w:szCs w:val="32"/>
        </w:rPr>
        <w:t>综合考评兼顾考评对象从业基本条件、实际经营行为和省动态考核；数据来源兼顾现场评价和“江苏省建设工程招投标行政监督平台”考评记录；价值取向兼顾公平和效率，努力提升综合考评结果的全面性和客观性。</w:t>
      </w:r>
    </w:p>
    <w:p w:rsidR="006C1311" w:rsidRPr="006C1311" w:rsidRDefault="006C1311" w:rsidP="006C1311">
      <w:pPr>
        <w:pStyle w:val="ae"/>
        <w:widowControl/>
        <w:shd w:val="clear" w:color="auto" w:fill="FFFFFF"/>
        <w:spacing w:before="0" w:beforeAutospacing="0" w:after="0" w:afterAutospacing="0" w:line="560" w:lineRule="exact"/>
        <w:ind w:firstLineChars="200" w:firstLine="640"/>
        <w:jc w:val="both"/>
        <w:rPr>
          <w:rFonts w:ascii="仿宋" w:eastAsia="仿宋" w:hAnsi="仿宋" w:cs="仿宋" w:hint="eastAsia"/>
          <w:sz w:val="32"/>
          <w:szCs w:val="32"/>
        </w:rPr>
      </w:pPr>
      <w:r w:rsidRPr="006C1311">
        <w:rPr>
          <w:rFonts w:ascii="楷体" w:eastAsia="楷体" w:hAnsi="楷体" w:cs="楷体" w:hint="eastAsia"/>
          <w:bCs/>
          <w:sz w:val="32"/>
          <w:szCs w:val="32"/>
        </w:rPr>
        <w:t>（三）</w:t>
      </w:r>
      <w:proofErr w:type="gramStart"/>
      <w:r w:rsidRPr="006C1311">
        <w:rPr>
          <w:rFonts w:ascii="楷体" w:eastAsia="楷体" w:hAnsi="楷体" w:cs="楷体" w:hint="eastAsia"/>
          <w:bCs/>
          <w:sz w:val="32"/>
          <w:szCs w:val="32"/>
        </w:rPr>
        <w:t>评管结合</w:t>
      </w:r>
      <w:proofErr w:type="gramEnd"/>
      <w:r w:rsidRPr="006C1311">
        <w:rPr>
          <w:rFonts w:ascii="楷体" w:eastAsia="楷体" w:hAnsi="楷体" w:cs="楷体" w:hint="eastAsia"/>
          <w:bCs/>
          <w:sz w:val="32"/>
          <w:szCs w:val="32"/>
        </w:rPr>
        <w:t>。</w:t>
      </w:r>
      <w:r w:rsidRPr="006C1311">
        <w:rPr>
          <w:rFonts w:ascii="仿宋" w:eastAsia="仿宋" w:hAnsi="仿宋" w:cs="仿宋" w:hint="eastAsia"/>
          <w:sz w:val="32"/>
          <w:szCs w:val="32"/>
        </w:rPr>
        <w:t>综合考评将注重考评对象在我市从业的实际经营行为，尽力增加实际经营行为考评在综合量化考评中</w:t>
      </w:r>
      <w:r w:rsidRPr="006C1311">
        <w:rPr>
          <w:rFonts w:ascii="仿宋" w:eastAsia="仿宋" w:hAnsi="仿宋" w:cs="仿宋" w:hint="eastAsia"/>
          <w:sz w:val="32"/>
          <w:szCs w:val="32"/>
        </w:rPr>
        <w:lastRenderedPageBreak/>
        <w:t>的权重，提升综合考评的客观性，形成“好与差”的标准，引导招标代理机构树立“诚信守法经营、规范有序竞争”的规则意识。</w:t>
      </w:r>
    </w:p>
    <w:p w:rsidR="006C1311" w:rsidRPr="006C1311" w:rsidRDefault="006C1311" w:rsidP="006C1311">
      <w:pPr>
        <w:pStyle w:val="ae"/>
        <w:widowControl/>
        <w:shd w:val="clear" w:color="auto" w:fill="FFFFFF"/>
        <w:spacing w:before="0" w:beforeAutospacing="0" w:after="0" w:afterAutospacing="0" w:line="560" w:lineRule="exact"/>
        <w:ind w:firstLineChars="200" w:firstLine="640"/>
        <w:jc w:val="both"/>
        <w:rPr>
          <w:rFonts w:ascii="仿宋" w:eastAsia="仿宋" w:hAnsi="仿宋" w:cs="仿宋" w:hint="eastAsia"/>
          <w:sz w:val="32"/>
          <w:szCs w:val="32"/>
        </w:rPr>
      </w:pPr>
      <w:r w:rsidRPr="006C1311">
        <w:rPr>
          <w:rFonts w:ascii="仿宋" w:eastAsia="仿宋" w:hAnsi="仿宋" w:cs="仿宋" w:hint="eastAsia"/>
          <w:sz w:val="32"/>
          <w:szCs w:val="32"/>
        </w:rPr>
        <w:t>综合考评结果将及时向社会公布，供招标人选择代理机构时自主参考，同时也将作为监管部门对招标代理机构实行差异化监管的主要依据。</w:t>
      </w:r>
    </w:p>
    <w:p w:rsidR="006C1311" w:rsidRPr="006C1311" w:rsidRDefault="006C1311" w:rsidP="006C1311">
      <w:pPr>
        <w:pStyle w:val="ae"/>
        <w:widowControl/>
        <w:shd w:val="clear" w:color="auto" w:fill="FFFFFF"/>
        <w:spacing w:before="0" w:beforeAutospacing="0" w:after="0" w:afterAutospacing="0" w:line="560" w:lineRule="exact"/>
        <w:ind w:firstLineChars="200" w:firstLine="640"/>
        <w:jc w:val="both"/>
        <w:rPr>
          <w:rFonts w:ascii="宋体" w:hAnsi="宋体" w:cs="宋体" w:hint="eastAsia"/>
          <w:bCs/>
          <w:sz w:val="32"/>
          <w:szCs w:val="32"/>
        </w:rPr>
      </w:pPr>
      <w:r w:rsidRPr="006C1311">
        <w:rPr>
          <w:rFonts w:ascii="黑体" w:eastAsia="黑体" w:hAnsi="黑体" w:cs="黑体" w:hint="eastAsia"/>
          <w:bCs/>
          <w:sz w:val="32"/>
          <w:szCs w:val="32"/>
        </w:rPr>
        <w:t>二、综合考评概述</w:t>
      </w:r>
    </w:p>
    <w:p w:rsidR="006C1311" w:rsidRPr="006C1311" w:rsidRDefault="006C1311" w:rsidP="006C1311">
      <w:pPr>
        <w:pStyle w:val="ae"/>
        <w:widowControl/>
        <w:shd w:val="clear" w:color="auto" w:fill="FFFFFF"/>
        <w:spacing w:before="0" w:beforeAutospacing="0" w:after="0" w:afterAutospacing="0" w:line="560" w:lineRule="exact"/>
        <w:ind w:firstLineChars="200" w:firstLine="640"/>
        <w:jc w:val="both"/>
        <w:rPr>
          <w:rFonts w:ascii="楷体" w:eastAsia="楷体" w:hAnsi="楷体" w:cs="仿宋" w:hint="eastAsia"/>
          <w:bCs/>
          <w:sz w:val="32"/>
          <w:szCs w:val="32"/>
        </w:rPr>
      </w:pPr>
      <w:r w:rsidRPr="006C1311">
        <w:rPr>
          <w:rFonts w:ascii="楷体" w:eastAsia="楷体" w:hAnsi="楷体" w:cs="仿宋" w:hint="eastAsia"/>
          <w:bCs/>
          <w:sz w:val="32"/>
          <w:szCs w:val="32"/>
        </w:rPr>
        <w:t>（一）综合考评对象</w:t>
      </w:r>
    </w:p>
    <w:p w:rsidR="006C1311" w:rsidRPr="006C1311" w:rsidRDefault="006C1311" w:rsidP="006C1311">
      <w:pPr>
        <w:pStyle w:val="ae"/>
        <w:widowControl/>
        <w:shd w:val="clear" w:color="auto" w:fill="FFFFFF"/>
        <w:spacing w:before="0" w:beforeAutospacing="0" w:after="0" w:afterAutospacing="0" w:line="560" w:lineRule="exact"/>
        <w:ind w:firstLineChars="200" w:firstLine="640"/>
        <w:jc w:val="both"/>
        <w:rPr>
          <w:rFonts w:ascii="仿宋_GB2312" w:eastAsia="仿宋_GB2312" w:hAnsi="宋体" w:hint="eastAsia"/>
          <w:sz w:val="32"/>
          <w:szCs w:val="32"/>
        </w:rPr>
      </w:pPr>
      <w:r w:rsidRPr="006C1311">
        <w:rPr>
          <w:rFonts w:ascii="仿宋_GB2312" w:eastAsia="仿宋_GB2312" w:hAnsi="宋体" w:hint="eastAsia"/>
          <w:sz w:val="32"/>
          <w:szCs w:val="32"/>
        </w:rPr>
        <w:t>凡在我市工商部门注册的工程招标代理机构和外地注册在连实际从业的招标代理机构，均应参与综合考评。未在规定期限内完成报名登记的单位，视为拒绝参加本次综合考评，监管部门将在综合考评结束后，如实反映并公布。</w:t>
      </w:r>
    </w:p>
    <w:p w:rsidR="006C1311" w:rsidRPr="006C1311" w:rsidRDefault="006C1311" w:rsidP="006C1311">
      <w:pPr>
        <w:pStyle w:val="ae"/>
        <w:widowControl/>
        <w:shd w:val="clear" w:color="auto" w:fill="FFFFFF"/>
        <w:spacing w:before="0" w:beforeAutospacing="0" w:after="0" w:afterAutospacing="0" w:line="560" w:lineRule="exact"/>
        <w:ind w:firstLineChars="200" w:firstLine="640"/>
        <w:jc w:val="both"/>
        <w:rPr>
          <w:rFonts w:ascii="楷体" w:eastAsia="楷体" w:hAnsi="楷体" w:cs="仿宋" w:hint="eastAsia"/>
          <w:bCs/>
          <w:sz w:val="32"/>
          <w:szCs w:val="32"/>
        </w:rPr>
      </w:pPr>
      <w:r w:rsidRPr="006C1311">
        <w:rPr>
          <w:rFonts w:ascii="楷体" w:eastAsia="楷体" w:hAnsi="楷体" w:cs="仿宋" w:hint="eastAsia"/>
          <w:bCs/>
          <w:sz w:val="32"/>
          <w:szCs w:val="32"/>
        </w:rPr>
        <w:t>（二）综合考评流程</w:t>
      </w:r>
    </w:p>
    <w:p w:rsidR="006C1311" w:rsidRPr="006C1311" w:rsidRDefault="006C1311" w:rsidP="006C1311">
      <w:pPr>
        <w:pStyle w:val="ae"/>
        <w:widowControl/>
        <w:shd w:val="clear" w:color="auto" w:fill="FFFFFF"/>
        <w:spacing w:before="0" w:beforeAutospacing="0" w:after="0" w:afterAutospacing="0" w:line="560" w:lineRule="exact"/>
        <w:ind w:firstLineChars="200" w:firstLine="640"/>
        <w:jc w:val="both"/>
        <w:rPr>
          <w:rFonts w:ascii="仿宋" w:eastAsia="仿宋" w:hAnsi="仿宋" w:cs="仿宋" w:hint="eastAsia"/>
          <w:b/>
          <w:bCs/>
          <w:sz w:val="32"/>
          <w:szCs w:val="32"/>
        </w:rPr>
      </w:pPr>
      <w:r w:rsidRPr="006C1311">
        <w:rPr>
          <w:rFonts w:ascii="仿宋" w:eastAsia="仿宋" w:hAnsi="仿宋" w:cs="仿宋" w:hint="eastAsia"/>
          <w:sz w:val="32"/>
          <w:szCs w:val="32"/>
        </w:rPr>
        <w:t>1.市建设工程招标办发布通知。招标代理机构在规定期限内到指定地点报名登记，并就其参与综合考评所提供的全部资料的真实有效性和诚信守法经营</w:t>
      </w:r>
      <w:proofErr w:type="gramStart"/>
      <w:r w:rsidRPr="006C1311">
        <w:rPr>
          <w:rFonts w:ascii="仿宋" w:eastAsia="仿宋" w:hAnsi="仿宋" w:cs="仿宋" w:hint="eastAsia"/>
          <w:sz w:val="32"/>
          <w:szCs w:val="32"/>
        </w:rPr>
        <w:t>作出</w:t>
      </w:r>
      <w:proofErr w:type="gramEnd"/>
      <w:r w:rsidRPr="006C1311">
        <w:rPr>
          <w:rFonts w:ascii="仿宋" w:eastAsia="仿宋" w:hAnsi="仿宋" w:cs="仿宋" w:hint="eastAsia"/>
          <w:sz w:val="32"/>
          <w:szCs w:val="32"/>
        </w:rPr>
        <w:t>书面承诺。</w:t>
      </w:r>
    </w:p>
    <w:p w:rsidR="006C1311" w:rsidRPr="006C1311" w:rsidRDefault="006C1311" w:rsidP="006C1311">
      <w:pPr>
        <w:pStyle w:val="ae"/>
        <w:widowControl/>
        <w:shd w:val="clear" w:color="auto" w:fill="FFFFFF"/>
        <w:spacing w:before="0" w:beforeAutospacing="0" w:after="0" w:afterAutospacing="0" w:line="560" w:lineRule="exact"/>
        <w:ind w:firstLineChars="200" w:firstLine="640"/>
        <w:jc w:val="both"/>
        <w:rPr>
          <w:rFonts w:ascii="仿宋" w:eastAsia="仿宋" w:hAnsi="仿宋" w:cs="仿宋" w:hint="eastAsia"/>
          <w:sz w:val="32"/>
          <w:szCs w:val="32"/>
        </w:rPr>
      </w:pPr>
      <w:r w:rsidRPr="006C1311">
        <w:rPr>
          <w:rFonts w:ascii="仿宋" w:eastAsia="仿宋" w:hAnsi="仿宋" w:cs="仿宋" w:hint="eastAsia"/>
          <w:sz w:val="32"/>
          <w:szCs w:val="32"/>
        </w:rPr>
        <w:t>2.市建设工程招标办对招标代理机构提交的报名资料进行初审。报名结束后，市建设工程招标办将适时组织招投标监管人员和行业相关专家分组开展现场考评工作。</w:t>
      </w:r>
    </w:p>
    <w:p w:rsidR="006C1311" w:rsidRPr="006C1311" w:rsidRDefault="006C1311" w:rsidP="006C1311">
      <w:pPr>
        <w:pStyle w:val="ae"/>
        <w:widowControl/>
        <w:shd w:val="clear" w:color="auto" w:fill="FFFFFF"/>
        <w:spacing w:before="0" w:beforeAutospacing="0" w:after="0" w:afterAutospacing="0" w:line="560" w:lineRule="exact"/>
        <w:ind w:firstLineChars="200" w:firstLine="640"/>
        <w:jc w:val="both"/>
        <w:rPr>
          <w:rFonts w:ascii="仿宋" w:eastAsia="仿宋" w:hAnsi="仿宋" w:cs="仿宋" w:hint="eastAsia"/>
          <w:sz w:val="32"/>
          <w:szCs w:val="32"/>
        </w:rPr>
      </w:pPr>
      <w:r w:rsidRPr="006C1311">
        <w:rPr>
          <w:rFonts w:ascii="仿宋" w:eastAsia="仿宋" w:hAnsi="仿宋" w:cs="仿宋" w:hint="eastAsia"/>
          <w:sz w:val="32"/>
          <w:szCs w:val="32"/>
        </w:rPr>
        <w:t>3.现场考评结束后，市建设工程招标办组织计算考评得分，并综合得分情况确定考评等级，在相关平台并予公布。各监管部门按照属地管辖原则对辖区内建设工程项目招标代理机构的实际经营行为和从业表现进行持续动态考评。动态考评过程中</w:t>
      </w:r>
      <w:r w:rsidRPr="006C1311">
        <w:rPr>
          <w:rFonts w:ascii="仿宋" w:eastAsia="仿宋" w:hAnsi="仿宋" w:cs="仿宋" w:hint="eastAsia"/>
          <w:sz w:val="32"/>
          <w:szCs w:val="32"/>
        </w:rPr>
        <w:lastRenderedPageBreak/>
        <w:t>发现严重违法违规行为的及时报市建设工程招标办。市建设工程招标办将根据其行为性质和严重程度，及时调整其评价等级。</w:t>
      </w:r>
    </w:p>
    <w:p w:rsidR="006C1311" w:rsidRPr="006C1311" w:rsidRDefault="006C1311" w:rsidP="006C1311">
      <w:pPr>
        <w:pStyle w:val="ae"/>
        <w:widowControl/>
        <w:shd w:val="clear" w:color="auto" w:fill="FFFFFF"/>
        <w:spacing w:before="0" w:beforeAutospacing="0" w:after="0" w:afterAutospacing="0" w:line="560" w:lineRule="exact"/>
        <w:ind w:firstLineChars="200" w:firstLine="640"/>
        <w:jc w:val="both"/>
        <w:rPr>
          <w:rFonts w:ascii="楷体" w:eastAsia="楷体" w:hAnsi="楷体" w:cs="仿宋" w:hint="eastAsia"/>
          <w:bCs/>
          <w:sz w:val="32"/>
          <w:szCs w:val="32"/>
        </w:rPr>
      </w:pPr>
      <w:r w:rsidRPr="006C1311">
        <w:rPr>
          <w:rFonts w:ascii="楷体" w:eastAsia="楷体" w:hAnsi="楷体" w:cs="仿宋" w:hint="eastAsia"/>
          <w:bCs/>
          <w:sz w:val="32"/>
          <w:szCs w:val="32"/>
        </w:rPr>
        <w:t>（三）考评计分方法</w:t>
      </w:r>
    </w:p>
    <w:p w:rsidR="006C1311" w:rsidRPr="006C1311" w:rsidRDefault="006C1311" w:rsidP="006C1311">
      <w:pPr>
        <w:pStyle w:val="ae"/>
        <w:shd w:val="clear" w:color="auto" w:fill="FFFFFF"/>
        <w:spacing w:before="0" w:beforeAutospacing="0" w:after="0" w:afterAutospacing="0" w:line="560" w:lineRule="exact"/>
        <w:ind w:firstLineChars="200" w:firstLine="640"/>
        <w:jc w:val="both"/>
        <w:rPr>
          <w:rFonts w:ascii="仿宋" w:eastAsia="仿宋" w:hAnsi="仿宋" w:cs="仿宋" w:hint="eastAsia"/>
          <w:sz w:val="32"/>
          <w:szCs w:val="32"/>
        </w:rPr>
      </w:pPr>
      <w:r w:rsidRPr="006C1311">
        <w:rPr>
          <w:rFonts w:ascii="仿宋" w:eastAsia="仿宋" w:hAnsi="仿宋" w:cs="仿宋" w:hint="eastAsia"/>
          <w:sz w:val="32"/>
          <w:szCs w:val="32"/>
        </w:rPr>
        <w:t>综合考评包括从业基本条件、实际经营行为和省平台动态考核三个方面，量化得分为三方面得分的总和，分值上限为100分。</w:t>
      </w:r>
    </w:p>
    <w:p w:rsidR="006C1311" w:rsidRPr="006C1311" w:rsidRDefault="006C1311" w:rsidP="006C1311">
      <w:pPr>
        <w:pStyle w:val="ae"/>
        <w:shd w:val="clear" w:color="auto" w:fill="FFFFFF"/>
        <w:spacing w:before="0" w:beforeAutospacing="0" w:after="0" w:afterAutospacing="0" w:line="560" w:lineRule="exact"/>
        <w:ind w:firstLineChars="200" w:firstLine="640"/>
        <w:jc w:val="both"/>
        <w:rPr>
          <w:rFonts w:ascii="仿宋" w:eastAsia="仿宋" w:hAnsi="仿宋" w:cs="仿宋" w:hint="eastAsia"/>
          <w:sz w:val="32"/>
          <w:szCs w:val="32"/>
        </w:rPr>
      </w:pPr>
      <w:r w:rsidRPr="006C1311">
        <w:rPr>
          <w:rFonts w:ascii="仿宋" w:eastAsia="仿宋" w:hAnsi="仿宋" w:cs="仿宋" w:hint="eastAsia"/>
          <w:sz w:val="32"/>
          <w:szCs w:val="32"/>
        </w:rPr>
        <w:t>算法为：Z=C+J+D</w:t>
      </w:r>
    </w:p>
    <w:p w:rsidR="006C1311" w:rsidRPr="006C1311" w:rsidRDefault="006C1311" w:rsidP="006C1311">
      <w:pPr>
        <w:pStyle w:val="ae"/>
        <w:shd w:val="clear" w:color="auto" w:fill="FFFFFF"/>
        <w:spacing w:before="0" w:beforeAutospacing="0" w:after="0" w:afterAutospacing="0" w:line="560" w:lineRule="exact"/>
        <w:ind w:firstLineChars="200" w:firstLine="640"/>
        <w:jc w:val="both"/>
        <w:rPr>
          <w:rFonts w:ascii="仿宋" w:eastAsia="仿宋" w:hAnsi="仿宋" w:cs="仿宋" w:hint="eastAsia"/>
          <w:sz w:val="32"/>
          <w:szCs w:val="32"/>
        </w:rPr>
      </w:pPr>
      <w:r w:rsidRPr="006C1311">
        <w:rPr>
          <w:rFonts w:ascii="仿宋" w:eastAsia="仿宋" w:hAnsi="仿宋" w:cs="仿宋" w:hint="eastAsia"/>
          <w:sz w:val="32"/>
          <w:szCs w:val="32"/>
        </w:rPr>
        <w:t>其中：Z为综合量化考评得分</w:t>
      </w:r>
    </w:p>
    <w:p w:rsidR="006C1311" w:rsidRPr="006C1311" w:rsidRDefault="006C1311" w:rsidP="006C1311">
      <w:pPr>
        <w:pStyle w:val="ae"/>
        <w:shd w:val="clear" w:color="auto" w:fill="FFFFFF"/>
        <w:spacing w:before="0" w:beforeAutospacing="0" w:after="0" w:afterAutospacing="0" w:line="560" w:lineRule="exact"/>
        <w:ind w:firstLineChars="200" w:firstLine="640"/>
        <w:jc w:val="both"/>
        <w:rPr>
          <w:rFonts w:ascii="仿宋" w:eastAsia="仿宋" w:hAnsi="仿宋" w:cs="仿宋" w:hint="eastAsia"/>
          <w:sz w:val="32"/>
          <w:szCs w:val="32"/>
        </w:rPr>
      </w:pPr>
      <w:r w:rsidRPr="006C1311">
        <w:rPr>
          <w:rFonts w:ascii="仿宋" w:eastAsia="仿宋" w:hAnsi="仿宋" w:cs="仿宋" w:hint="eastAsia"/>
          <w:sz w:val="32"/>
          <w:szCs w:val="32"/>
        </w:rPr>
        <w:t xml:space="preserve">      C为代理机构从业基本条件评价得分</w:t>
      </w:r>
    </w:p>
    <w:p w:rsidR="006C1311" w:rsidRPr="006C1311" w:rsidRDefault="006C1311" w:rsidP="006C1311">
      <w:pPr>
        <w:pStyle w:val="ae"/>
        <w:shd w:val="clear" w:color="auto" w:fill="FFFFFF"/>
        <w:spacing w:before="0" w:beforeAutospacing="0" w:after="0" w:afterAutospacing="0" w:line="560" w:lineRule="exact"/>
        <w:ind w:firstLineChars="500" w:firstLine="1600"/>
        <w:jc w:val="both"/>
        <w:rPr>
          <w:rFonts w:ascii="仿宋" w:eastAsia="仿宋" w:hAnsi="仿宋" w:cs="仿宋" w:hint="eastAsia"/>
          <w:sz w:val="32"/>
          <w:szCs w:val="32"/>
        </w:rPr>
      </w:pPr>
      <w:r w:rsidRPr="006C1311">
        <w:rPr>
          <w:rFonts w:ascii="仿宋" w:eastAsia="仿宋" w:hAnsi="仿宋" w:cs="仿宋" w:hint="eastAsia"/>
          <w:sz w:val="32"/>
          <w:szCs w:val="32"/>
        </w:rPr>
        <w:t>J为实际经营行为考核评价得分</w:t>
      </w:r>
    </w:p>
    <w:p w:rsidR="006C1311" w:rsidRPr="006C1311" w:rsidRDefault="006C1311" w:rsidP="006C1311">
      <w:pPr>
        <w:pStyle w:val="ae"/>
        <w:shd w:val="clear" w:color="auto" w:fill="FFFFFF"/>
        <w:spacing w:before="0" w:beforeAutospacing="0" w:after="0" w:afterAutospacing="0" w:line="560" w:lineRule="exact"/>
        <w:ind w:firstLineChars="500" w:firstLine="1600"/>
        <w:jc w:val="both"/>
        <w:rPr>
          <w:rFonts w:ascii="仿宋" w:eastAsia="仿宋" w:hAnsi="仿宋" w:cs="仿宋" w:hint="eastAsia"/>
          <w:sz w:val="32"/>
          <w:szCs w:val="32"/>
        </w:rPr>
      </w:pPr>
      <w:r w:rsidRPr="006C1311">
        <w:rPr>
          <w:rFonts w:ascii="仿宋" w:eastAsia="仿宋" w:hAnsi="仿宋" w:cs="仿宋" w:hint="eastAsia"/>
          <w:sz w:val="32"/>
          <w:szCs w:val="32"/>
        </w:rPr>
        <w:t>D为省平台抓取的代理动态考评加、减分</w:t>
      </w:r>
    </w:p>
    <w:p w:rsidR="006C1311" w:rsidRPr="006C1311" w:rsidRDefault="006C1311" w:rsidP="006C1311">
      <w:pPr>
        <w:pStyle w:val="ae"/>
        <w:widowControl/>
        <w:shd w:val="clear" w:color="auto" w:fill="FFFFFF"/>
        <w:spacing w:before="0" w:beforeAutospacing="0" w:after="0" w:afterAutospacing="0" w:line="560" w:lineRule="exact"/>
        <w:ind w:firstLineChars="200" w:firstLine="640"/>
        <w:jc w:val="both"/>
        <w:rPr>
          <w:rFonts w:ascii="宋体" w:hAnsi="宋体" w:cs="宋体" w:hint="eastAsia"/>
          <w:sz w:val="32"/>
          <w:szCs w:val="32"/>
        </w:rPr>
      </w:pPr>
      <w:r w:rsidRPr="006C1311">
        <w:rPr>
          <w:rFonts w:ascii="宋体" w:hAnsi="宋体" w:cs="宋体" w:hint="eastAsia"/>
          <w:bCs/>
          <w:sz w:val="32"/>
          <w:szCs w:val="32"/>
        </w:rPr>
        <w:t xml:space="preserve"> </w:t>
      </w:r>
      <w:r w:rsidRPr="006C1311">
        <w:rPr>
          <w:rFonts w:ascii="黑体" w:eastAsia="黑体" w:hAnsi="黑体" w:cs="黑体" w:hint="eastAsia"/>
          <w:bCs/>
          <w:sz w:val="32"/>
          <w:szCs w:val="32"/>
        </w:rPr>
        <w:t>三、量化评分方法</w:t>
      </w:r>
    </w:p>
    <w:p w:rsidR="006C1311" w:rsidRPr="006C1311" w:rsidRDefault="006C1311" w:rsidP="006C1311">
      <w:pPr>
        <w:pStyle w:val="ae"/>
        <w:widowControl/>
        <w:shd w:val="clear" w:color="auto" w:fill="FFFFFF"/>
        <w:spacing w:before="0" w:beforeAutospacing="0" w:after="0" w:afterAutospacing="0" w:line="560" w:lineRule="exact"/>
        <w:ind w:firstLineChars="200" w:firstLine="640"/>
        <w:jc w:val="both"/>
        <w:rPr>
          <w:rFonts w:ascii="楷体" w:eastAsia="楷体" w:hAnsi="楷体" w:cs="楷体"/>
          <w:bCs/>
          <w:sz w:val="32"/>
          <w:szCs w:val="32"/>
        </w:rPr>
      </w:pPr>
      <w:r w:rsidRPr="006C1311">
        <w:rPr>
          <w:rFonts w:ascii="楷体" w:eastAsia="楷体" w:hAnsi="楷体" w:cs="楷体" w:hint="eastAsia"/>
          <w:bCs/>
          <w:sz w:val="32"/>
          <w:szCs w:val="32"/>
        </w:rPr>
        <w:t>（一）代理机构从业基本条件评价(详见附件1)</w:t>
      </w:r>
    </w:p>
    <w:p w:rsidR="006C1311" w:rsidRPr="006C1311" w:rsidRDefault="006C1311" w:rsidP="006C1311">
      <w:pPr>
        <w:pStyle w:val="ae"/>
        <w:widowControl/>
        <w:shd w:val="clear" w:color="auto" w:fill="FFFFFF"/>
        <w:spacing w:before="0" w:beforeAutospacing="0" w:after="0" w:afterAutospacing="0" w:line="560" w:lineRule="exact"/>
        <w:ind w:firstLineChars="200" w:firstLine="640"/>
        <w:jc w:val="both"/>
        <w:rPr>
          <w:rFonts w:ascii="楷体" w:eastAsia="楷体" w:hAnsi="楷体" w:cs="楷体" w:hint="eastAsia"/>
          <w:bCs/>
          <w:sz w:val="32"/>
          <w:szCs w:val="32"/>
        </w:rPr>
      </w:pPr>
      <w:r w:rsidRPr="006C1311">
        <w:rPr>
          <w:rFonts w:ascii="楷体" w:eastAsia="楷体" w:hAnsi="楷体" w:cs="楷体" w:hint="eastAsia"/>
          <w:bCs/>
          <w:sz w:val="32"/>
          <w:szCs w:val="32"/>
        </w:rPr>
        <w:t>（二）实际经营行为评价</w:t>
      </w:r>
    </w:p>
    <w:p w:rsidR="006C1311" w:rsidRPr="006C1311" w:rsidRDefault="006C1311" w:rsidP="006C1311">
      <w:pPr>
        <w:pStyle w:val="ae"/>
        <w:widowControl/>
        <w:shd w:val="clear" w:color="auto" w:fill="FFFFFF"/>
        <w:spacing w:before="0" w:beforeAutospacing="0" w:after="0" w:afterAutospacing="0" w:line="560" w:lineRule="exact"/>
        <w:ind w:firstLineChars="200" w:firstLine="640"/>
        <w:jc w:val="both"/>
        <w:rPr>
          <w:rFonts w:ascii="仿宋" w:eastAsia="仿宋" w:hAnsi="仿宋" w:cs="仿宋" w:hint="eastAsia"/>
          <w:sz w:val="32"/>
          <w:szCs w:val="32"/>
        </w:rPr>
      </w:pPr>
      <w:r w:rsidRPr="006C1311">
        <w:rPr>
          <w:rFonts w:ascii="仿宋" w:eastAsia="仿宋" w:hAnsi="仿宋" w:cs="仿宋" w:hint="eastAsia"/>
          <w:sz w:val="32"/>
          <w:szCs w:val="32"/>
        </w:rPr>
        <w:t>省动态考评基于省平台记录的数据信息，以扣分制为主，难以精准体现实际在连从业的招标代理机构的从业条件和表现，难以有效解决代理行业普遍存在的“挂名企业强而实际从业机构弱”问题。另外，扣分制考评存在“业务量越多扣分机会越多、无业务反而不扣分”的局限。为使综合考评更加科学合理，形成正确的价值导向，我市将招标代理机构实际经营行为作为重要考评内容之一。</w:t>
      </w:r>
    </w:p>
    <w:p w:rsidR="006C1311" w:rsidRPr="006C1311" w:rsidRDefault="006C1311" w:rsidP="006C1311">
      <w:pPr>
        <w:pStyle w:val="ae"/>
        <w:widowControl/>
        <w:shd w:val="clear" w:color="auto" w:fill="FFFFFF"/>
        <w:spacing w:before="0" w:beforeAutospacing="0" w:after="0" w:afterAutospacing="0" w:line="560" w:lineRule="exact"/>
        <w:ind w:firstLineChars="200" w:firstLine="640"/>
        <w:jc w:val="both"/>
        <w:rPr>
          <w:rFonts w:ascii="楷体" w:eastAsia="楷体" w:hAnsi="楷体" w:cs="楷体" w:hint="eastAsia"/>
          <w:b/>
          <w:bCs/>
          <w:sz w:val="32"/>
          <w:szCs w:val="32"/>
        </w:rPr>
      </w:pPr>
      <w:r w:rsidRPr="006C1311">
        <w:rPr>
          <w:rFonts w:ascii="仿宋" w:eastAsia="仿宋" w:hAnsi="仿宋" w:cs="仿宋" w:hint="eastAsia"/>
          <w:sz w:val="32"/>
          <w:szCs w:val="32"/>
        </w:rPr>
        <w:t>实际经营行为考评的计分项将全面反映考评对象各方面从业表现，包括（但不限于）省平台信用评价、机构建设、人员</w:t>
      </w:r>
      <w:r w:rsidRPr="006C1311">
        <w:rPr>
          <w:rFonts w:ascii="仿宋" w:eastAsia="仿宋" w:hAnsi="仿宋" w:cs="仿宋" w:hint="eastAsia"/>
          <w:sz w:val="32"/>
          <w:szCs w:val="32"/>
        </w:rPr>
        <w:lastRenderedPageBreak/>
        <w:t>学习考试情况、人员在岗履职情况、重大违法违规行为、行业自律评价、服从监管情况、响应行业协会组织的活动以及为我市招投标市场健康有序发展提出良好建议并付诸实际行动等（详见附件2）。</w:t>
      </w:r>
    </w:p>
    <w:p w:rsidR="006C1311" w:rsidRPr="006C1311" w:rsidRDefault="006C1311" w:rsidP="006C1311">
      <w:pPr>
        <w:pStyle w:val="ae"/>
        <w:widowControl/>
        <w:shd w:val="clear" w:color="auto" w:fill="FFFFFF"/>
        <w:spacing w:before="0" w:beforeAutospacing="0" w:after="0" w:afterAutospacing="0" w:line="560" w:lineRule="exact"/>
        <w:ind w:firstLineChars="200" w:firstLine="640"/>
        <w:jc w:val="both"/>
        <w:rPr>
          <w:rFonts w:ascii="楷体" w:eastAsia="楷体" w:hAnsi="楷体" w:cs="楷体" w:hint="eastAsia"/>
          <w:bCs/>
          <w:sz w:val="32"/>
          <w:szCs w:val="32"/>
        </w:rPr>
      </w:pPr>
      <w:r w:rsidRPr="006C1311">
        <w:rPr>
          <w:rFonts w:ascii="楷体" w:eastAsia="楷体" w:hAnsi="楷体" w:cs="楷体" w:hint="eastAsia"/>
          <w:bCs/>
          <w:sz w:val="32"/>
          <w:szCs w:val="32"/>
        </w:rPr>
        <w:t>（三）省平台动态考核</w:t>
      </w:r>
    </w:p>
    <w:p w:rsidR="006C1311" w:rsidRPr="006C1311" w:rsidRDefault="006C1311" w:rsidP="006C1311">
      <w:pPr>
        <w:pStyle w:val="ae"/>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sidRPr="006C1311">
        <w:rPr>
          <w:rFonts w:ascii="仿宋_GB2312" w:eastAsia="仿宋_GB2312" w:hAnsi="宋体" w:hint="eastAsia"/>
          <w:sz w:val="32"/>
          <w:szCs w:val="32"/>
        </w:rPr>
        <w:t>依据《省招标办关于印发</w:t>
      </w:r>
      <w:r w:rsidRPr="006C1311">
        <w:rPr>
          <w:rFonts w:ascii="宋体" w:hAnsi="宋体" w:cs="宋体" w:hint="eastAsia"/>
          <w:sz w:val="32"/>
          <w:szCs w:val="32"/>
        </w:rPr>
        <w:t>〈</w:t>
      </w:r>
      <w:r w:rsidRPr="006C1311">
        <w:rPr>
          <w:rFonts w:ascii="仿宋_GB2312" w:eastAsia="仿宋_GB2312" w:hAnsi="宋体" w:hint="eastAsia"/>
          <w:sz w:val="32"/>
          <w:szCs w:val="32"/>
        </w:rPr>
        <w:t>江苏省工程招标代理机构动态考评管理办法</w:t>
      </w:r>
      <w:r w:rsidRPr="006C1311">
        <w:rPr>
          <w:rFonts w:ascii="宋体" w:hAnsi="宋体" w:cs="宋体" w:hint="eastAsia"/>
          <w:sz w:val="32"/>
          <w:szCs w:val="32"/>
        </w:rPr>
        <w:t>〉</w:t>
      </w:r>
      <w:r w:rsidRPr="006C1311">
        <w:rPr>
          <w:rFonts w:ascii="仿宋_GB2312" w:eastAsia="仿宋_GB2312" w:hAnsi="宋体" w:hint="eastAsia"/>
          <w:sz w:val="32"/>
          <w:szCs w:val="32"/>
        </w:rPr>
        <w:t>（试行）的通知》（苏建招办</w:t>
      </w:r>
      <w:r w:rsidRPr="006C1311">
        <w:rPr>
          <w:rFonts w:ascii="仿宋" w:eastAsia="仿宋" w:hAnsi="仿宋" w:cs="仿宋" w:hint="eastAsia"/>
          <w:sz w:val="32"/>
          <w:szCs w:val="32"/>
        </w:rPr>
        <w:t>〔2018〕9号</w:t>
      </w:r>
      <w:r w:rsidRPr="006C1311">
        <w:rPr>
          <w:rFonts w:ascii="仿宋_GB2312" w:eastAsia="仿宋_GB2312" w:hAnsi="宋体" w:hint="eastAsia"/>
          <w:sz w:val="32"/>
          <w:szCs w:val="32"/>
        </w:rPr>
        <w:t>），通过省监管平台对招标代理业务行为进行动态考核。省平台动态考核加分、减分直接计入我市招标代理综合量化考评得分。</w:t>
      </w:r>
    </w:p>
    <w:p w:rsidR="006C1311" w:rsidRPr="006C1311" w:rsidRDefault="006C1311" w:rsidP="006C1311">
      <w:pPr>
        <w:pStyle w:val="ae"/>
        <w:widowControl/>
        <w:shd w:val="clear" w:color="auto" w:fill="FFFFFF"/>
        <w:spacing w:before="0" w:beforeAutospacing="0" w:after="0" w:afterAutospacing="0" w:line="560" w:lineRule="exact"/>
        <w:ind w:firstLineChars="200" w:firstLine="640"/>
        <w:jc w:val="both"/>
        <w:rPr>
          <w:rFonts w:ascii="仿宋" w:eastAsia="仿宋" w:hAnsi="仿宋" w:cs="仿宋" w:hint="eastAsia"/>
          <w:sz w:val="32"/>
          <w:szCs w:val="32"/>
        </w:rPr>
      </w:pPr>
      <w:r w:rsidRPr="006C1311">
        <w:rPr>
          <w:rFonts w:ascii="黑体" w:eastAsia="黑体" w:hAnsi="黑体" w:cs="黑体" w:hint="eastAsia"/>
          <w:bCs/>
          <w:sz w:val="32"/>
          <w:szCs w:val="32"/>
        </w:rPr>
        <w:t>四、综合评价</w:t>
      </w:r>
    </w:p>
    <w:p w:rsidR="006C1311" w:rsidRPr="006C1311" w:rsidRDefault="006C1311" w:rsidP="006C1311">
      <w:pPr>
        <w:pStyle w:val="ae"/>
        <w:widowControl/>
        <w:shd w:val="clear" w:color="auto" w:fill="FFFFFF"/>
        <w:spacing w:before="0" w:beforeAutospacing="0" w:after="0" w:afterAutospacing="0" w:line="560" w:lineRule="exact"/>
        <w:ind w:firstLineChars="200" w:firstLine="640"/>
        <w:jc w:val="both"/>
        <w:rPr>
          <w:rFonts w:ascii="仿宋" w:eastAsia="仿宋" w:hAnsi="仿宋" w:cs="仿宋" w:hint="eastAsia"/>
          <w:sz w:val="32"/>
          <w:szCs w:val="32"/>
        </w:rPr>
      </w:pPr>
      <w:r w:rsidRPr="006C1311">
        <w:rPr>
          <w:rFonts w:ascii="仿宋" w:eastAsia="仿宋" w:hAnsi="仿宋" w:cs="仿宋" w:hint="eastAsia"/>
          <w:sz w:val="32"/>
          <w:szCs w:val="32"/>
        </w:rPr>
        <w:t>监管部门依据量化考评得分对各考评对象进行综合评价。量化考评得分由高至低排序，根据实际考评情况，拟将前25%左右的考评对象列为“AAA”，中间50%左右的考评对象列为“AA”，后20%左右的考评对象列为“A”；</w:t>
      </w:r>
      <w:r w:rsidRPr="006C1311">
        <w:rPr>
          <w:rFonts w:ascii="仿宋" w:eastAsia="仿宋" w:hAnsi="仿宋" w:cs="仿宋" w:hint="eastAsia"/>
          <w:b/>
          <w:bCs/>
          <w:sz w:val="32"/>
          <w:szCs w:val="32"/>
        </w:rPr>
        <w:t>最后5%左右及无固定办公场所、一级注册造价工程师等从业基本条件的列为</w:t>
      </w:r>
      <w:proofErr w:type="gramStart"/>
      <w:r w:rsidRPr="006C1311">
        <w:rPr>
          <w:rFonts w:ascii="仿宋" w:eastAsia="仿宋" w:hAnsi="仿宋" w:cs="仿宋" w:hint="eastAsia"/>
          <w:b/>
          <w:bCs/>
          <w:sz w:val="32"/>
          <w:szCs w:val="32"/>
        </w:rPr>
        <w:t>无评价</w:t>
      </w:r>
      <w:proofErr w:type="gramEnd"/>
      <w:r w:rsidRPr="006C1311">
        <w:rPr>
          <w:rFonts w:ascii="仿宋" w:eastAsia="仿宋" w:hAnsi="仿宋" w:cs="仿宋" w:hint="eastAsia"/>
          <w:b/>
          <w:bCs/>
          <w:sz w:val="32"/>
          <w:szCs w:val="32"/>
        </w:rPr>
        <w:t>等级。</w:t>
      </w:r>
    </w:p>
    <w:p w:rsidR="006C1311" w:rsidRPr="006C1311" w:rsidRDefault="006C1311" w:rsidP="006C1311">
      <w:pPr>
        <w:pStyle w:val="ae"/>
        <w:widowControl/>
        <w:shd w:val="clear" w:color="auto" w:fill="FFFFFF"/>
        <w:spacing w:before="0" w:beforeAutospacing="0" w:after="0" w:afterAutospacing="0" w:line="560" w:lineRule="exact"/>
        <w:ind w:firstLineChars="200" w:firstLine="640"/>
        <w:jc w:val="both"/>
        <w:rPr>
          <w:rFonts w:ascii="黑体" w:eastAsia="黑体" w:hAnsi="黑体" w:cs="黑体" w:hint="eastAsia"/>
          <w:bCs/>
          <w:sz w:val="32"/>
          <w:szCs w:val="32"/>
        </w:rPr>
      </w:pPr>
      <w:r w:rsidRPr="006C1311">
        <w:rPr>
          <w:rFonts w:ascii="黑体" w:eastAsia="黑体" w:hAnsi="黑体" w:cs="黑体" w:hint="eastAsia"/>
          <w:bCs/>
          <w:sz w:val="32"/>
          <w:szCs w:val="32"/>
        </w:rPr>
        <w:t>五、结果公布</w:t>
      </w:r>
    </w:p>
    <w:p w:rsidR="006C1311" w:rsidRPr="006C1311" w:rsidRDefault="006C1311" w:rsidP="006C1311">
      <w:pPr>
        <w:pStyle w:val="ae"/>
        <w:widowControl/>
        <w:shd w:val="clear" w:color="auto" w:fill="FFFFFF"/>
        <w:spacing w:before="0" w:beforeAutospacing="0" w:after="0" w:afterAutospacing="0" w:line="560" w:lineRule="exact"/>
        <w:ind w:firstLineChars="200" w:firstLine="640"/>
        <w:jc w:val="both"/>
        <w:rPr>
          <w:rFonts w:ascii="仿宋" w:eastAsia="仿宋" w:hAnsi="仿宋" w:cs="仿宋" w:hint="eastAsia"/>
          <w:sz w:val="32"/>
          <w:szCs w:val="32"/>
        </w:rPr>
      </w:pPr>
      <w:r w:rsidRPr="006C1311">
        <w:rPr>
          <w:rFonts w:ascii="仿宋" w:eastAsia="仿宋" w:hAnsi="仿宋" w:cs="仿宋" w:hint="eastAsia"/>
          <w:sz w:val="32"/>
          <w:szCs w:val="32"/>
        </w:rPr>
        <w:t>综合考评结果将及时通过连云港市住建局官网、连云港市公共资源交易网或江苏省建设工程交易网向社会公布，供招标人选择代理机构时自主参考，同时为市、县（区、功能板块）监管部门实施差异化监管提供依据。</w:t>
      </w:r>
    </w:p>
    <w:p w:rsidR="006C1311" w:rsidRPr="006C1311" w:rsidRDefault="006C1311" w:rsidP="006C1311">
      <w:pPr>
        <w:pStyle w:val="ae"/>
        <w:widowControl/>
        <w:shd w:val="clear" w:color="auto" w:fill="FFFFFF"/>
        <w:spacing w:before="0" w:beforeAutospacing="0" w:after="0" w:afterAutospacing="0" w:line="560" w:lineRule="exact"/>
        <w:ind w:firstLineChars="200" w:firstLine="640"/>
        <w:jc w:val="both"/>
        <w:rPr>
          <w:rFonts w:ascii="黑体" w:eastAsia="黑体" w:hAnsi="黑体" w:cs="黑体" w:hint="eastAsia"/>
          <w:bCs/>
          <w:sz w:val="32"/>
          <w:szCs w:val="32"/>
        </w:rPr>
      </w:pPr>
      <w:r w:rsidRPr="006C1311">
        <w:rPr>
          <w:rFonts w:ascii="黑体" w:eastAsia="黑体" w:hAnsi="黑体" w:cs="黑体" w:hint="eastAsia"/>
          <w:bCs/>
          <w:sz w:val="32"/>
          <w:szCs w:val="32"/>
        </w:rPr>
        <w:t>六、分类监管</w:t>
      </w:r>
    </w:p>
    <w:p w:rsidR="006C1311" w:rsidRPr="006C1311" w:rsidRDefault="006C1311" w:rsidP="006C1311">
      <w:pPr>
        <w:pStyle w:val="ae"/>
        <w:widowControl/>
        <w:shd w:val="clear" w:color="auto" w:fill="FFFFFF"/>
        <w:spacing w:before="0" w:beforeAutospacing="0" w:after="0" w:afterAutospacing="0" w:line="560" w:lineRule="exact"/>
        <w:ind w:firstLineChars="200" w:firstLine="640"/>
        <w:jc w:val="both"/>
        <w:rPr>
          <w:rFonts w:ascii="仿宋" w:eastAsia="仿宋" w:hAnsi="仿宋" w:cs="仿宋" w:hint="eastAsia"/>
          <w:sz w:val="32"/>
          <w:szCs w:val="32"/>
        </w:rPr>
      </w:pPr>
      <w:r w:rsidRPr="006C1311">
        <w:rPr>
          <w:rFonts w:ascii="仿宋" w:eastAsia="仿宋" w:hAnsi="仿宋" w:cs="仿宋" w:hint="eastAsia"/>
          <w:sz w:val="32"/>
          <w:szCs w:val="32"/>
        </w:rPr>
        <w:t>监管部门根据综合考评结果开展差异化的审查和检查等监管工作。</w:t>
      </w:r>
    </w:p>
    <w:p w:rsidR="006C1311" w:rsidRPr="006C1311" w:rsidRDefault="006C1311" w:rsidP="006C1311">
      <w:pPr>
        <w:pStyle w:val="ae"/>
        <w:widowControl/>
        <w:shd w:val="clear" w:color="auto" w:fill="FFFFFF"/>
        <w:spacing w:before="0" w:beforeAutospacing="0" w:after="0" w:afterAutospacing="0" w:line="560" w:lineRule="exact"/>
        <w:ind w:firstLineChars="200" w:firstLine="640"/>
        <w:jc w:val="both"/>
        <w:rPr>
          <w:rFonts w:ascii="仿宋" w:eastAsia="仿宋" w:hAnsi="仿宋" w:cs="仿宋" w:hint="eastAsia"/>
          <w:sz w:val="32"/>
          <w:szCs w:val="32"/>
        </w:rPr>
      </w:pPr>
      <w:r w:rsidRPr="006C1311">
        <w:rPr>
          <w:rFonts w:ascii="仿宋" w:eastAsia="仿宋" w:hAnsi="仿宋" w:cs="仿宋" w:hint="eastAsia"/>
          <w:sz w:val="32"/>
          <w:szCs w:val="32"/>
        </w:rPr>
        <w:lastRenderedPageBreak/>
        <w:t>对综合评价为“AAA”的代理机构，逐步放开招标前置条件和程序审查，减少检查的频次；对综合评价为“AA”的代理机构，实行正常的监管；对综合评价为“A”及无等级的招标代理机构，加强招标程序和人员到岗履职等情况监督，适当增加检查的频次；对未参与综合考评的招标代理机构，将作为重点监管对象，实行严格的招标前置条件和程序监督，提高事前审查和事中事后检查的频次。</w:t>
      </w:r>
    </w:p>
    <w:p w:rsidR="006C1311" w:rsidRPr="006C1311" w:rsidRDefault="006C1311" w:rsidP="006C1311">
      <w:pPr>
        <w:pStyle w:val="ae"/>
        <w:widowControl/>
        <w:shd w:val="clear" w:color="auto" w:fill="FFFFFF"/>
        <w:spacing w:before="0" w:beforeAutospacing="0" w:after="0" w:afterAutospacing="0" w:line="560" w:lineRule="exact"/>
        <w:ind w:firstLineChars="200" w:firstLine="640"/>
        <w:jc w:val="both"/>
        <w:rPr>
          <w:rFonts w:ascii="宋体" w:hAnsi="宋体" w:cs="宋体" w:hint="eastAsia"/>
          <w:bCs/>
          <w:sz w:val="32"/>
          <w:szCs w:val="32"/>
        </w:rPr>
      </w:pPr>
      <w:r w:rsidRPr="006C1311">
        <w:rPr>
          <w:rFonts w:ascii="黑体" w:eastAsia="黑体" w:hAnsi="黑体" w:cs="黑体" w:hint="eastAsia"/>
          <w:bCs/>
          <w:sz w:val="32"/>
          <w:szCs w:val="32"/>
        </w:rPr>
        <w:t>七、监督管理</w:t>
      </w:r>
    </w:p>
    <w:p w:rsidR="006C1311" w:rsidRPr="006C1311" w:rsidRDefault="006C1311" w:rsidP="006C1311">
      <w:pPr>
        <w:spacing w:line="56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连云港市住房和城乡建设局为我市建设工程招标代理机构综合考评和争议处理的行政主管部门，委托市建设工程招标办负责具体实施。</w:t>
      </w:r>
    </w:p>
    <w:p w:rsidR="006C1311" w:rsidRPr="006C1311" w:rsidRDefault="006C1311" w:rsidP="006C1311">
      <w:pPr>
        <w:spacing w:line="56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市建设工程招标办根据工作需要，可以组织全市建设工程招标投标监管部门、连云港市招标投标协会及社会专业人士参与综合考评工作，相关单位应当给予协助和配合。</w:t>
      </w:r>
    </w:p>
    <w:p w:rsidR="006C1311" w:rsidRPr="006C1311" w:rsidRDefault="006C1311" w:rsidP="006C1311">
      <w:pPr>
        <w:pStyle w:val="ae"/>
        <w:widowControl/>
        <w:shd w:val="clear" w:color="auto" w:fill="FFFFFF"/>
        <w:spacing w:before="0" w:beforeAutospacing="0" w:after="0" w:afterAutospacing="0" w:line="560" w:lineRule="exact"/>
        <w:ind w:firstLineChars="200" w:firstLine="640"/>
        <w:jc w:val="both"/>
        <w:rPr>
          <w:rFonts w:ascii="黑体" w:eastAsia="黑体" w:hAnsi="黑体" w:cs="黑体" w:hint="eastAsia"/>
          <w:bCs/>
          <w:sz w:val="32"/>
          <w:szCs w:val="32"/>
        </w:rPr>
      </w:pPr>
      <w:r w:rsidRPr="006C1311">
        <w:rPr>
          <w:rFonts w:ascii="黑体" w:eastAsia="黑体" w:hAnsi="黑体" w:cs="黑体" w:hint="eastAsia"/>
          <w:bCs/>
          <w:sz w:val="32"/>
          <w:szCs w:val="32"/>
        </w:rPr>
        <w:t>八、权利义务</w:t>
      </w:r>
    </w:p>
    <w:p w:rsidR="006C1311" w:rsidRPr="006C1311" w:rsidRDefault="006C1311" w:rsidP="006C1311">
      <w:pPr>
        <w:spacing w:line="56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在连云港市从事建设工程招标代理业务的招标代理机构均可报名参加综合考评。考评对象应提前准备好相关资料，确保人员在岗在职，并对其真实性、有效性负责。</w:t>
      </w:r>
    </w:p>
    <w:p w:rsidR="006C1311" w:rsidRPr="006C1311" w:rsidRDefault="006C1311" w:rsidP="006C1311">
      <w:pPr>
        <w:spacing w:line="56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凡报名参加综合考评的单位，均视为响应、认同本综合考评的办法和标准。报名登记后不得无故退出，否则须承担相关后果与责任。</w:t>
      </w:r>
    </w:p>
    <w:p w:rsidR="006C1311" w:rsidRPr="006C1311" w:rsidRDefault="006C1311" w:rsidP="006C1311">
      <w:pPr>
        <w:spacing w:line="560" w:lineRule="exact"/>
        <w:ind w:firstLineChars="200" w:firstLine="640"/>
        <w:rPr>
          <w:rFonts w:ascii="黑体" w:eastAsia="黑体" w:hAnsi="黑体" w:cs="黑体" w:hint="eastAsia"/>
          <w:bCs/>
          <w:kern w:val="0"/>
          <w:sz w:val="32"/>
          <w:szCs w:val="32"/>
          <w:lang w:bidi="ar"/>
        </w:rPr>
      </w:pPr>
      <w:r w:rsidRPr="006C1311">
        <w:rPr>
          <w:rFonts w:ascii="黑体" w:eastAsia="黑体" w:hAnsi="黑体" w:cs="黑体" w:hint="eastAsia"/>
          <w:bCs/>
          <w:kern w:val="0"/>
          <w:sz w:val="32"/>
          <w:szCs w:val="32"/>
          <w:lang w:bidi="ar"/>
        </w:rPr>
        <w:t>九、退出机制</w:t>
      </w:r>
    </w:p>
    <w:p w:rsidR="006C1311" w:rsidRPr="006C1311" w:rsidRDefault="006C1311" w:rsidP="006C1311">
      <w:pPr>
        <w:spacing w:line="56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参与考评的代理机构，存在下列情形之一的，视为该考评</w:t>
      </w:r>
      <w:r w:rsidRPr="006C1311">
        <w:rPr>
          <w:rFonts w:ascii="仿宋" w:eastAsia="仿宋" w:hAnsi="仿宋" w:cs="仿宋" w:hint="eastAsia"/>
          <w:sz w:val="32"/>
          <w:szCs w:val="32"/>
        </w:rPr>
        <w:lastRenderedPageBreak/>
        <w:t>对象自动退出我市代理综合考评体系，监管部门可将相关情况向社会公布。</w:t>
      </w:r>
    </w:p>
    <w:p w:rsidR="006C1311" w:rsidRPr="006C1311" w:rsidRDefault="006C1311" w:rsidP="006C1311">
      <w:pPr>
        <w:spacing w:line="56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（一）1年内未发现在我市从事建设工程招标代理业务，且无法取得联系的；</w:t>
      </w:r>
    </w:p>
    <w:p w:rsidR="006C1311" w:rsidRPr="006C1311" w:rsidRDefault="006C1311" w:rsidP="006C1311">
      <w:pPr>
        <w:spacing w:line="56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（二）招标代理机构以企业注销、机构撤销或不再从事代理业务等为由，书面说明退出综合考评的；</w:t>
      </w:r>
    </w:p>
    <w:p w:rsidR="006C1311" w:rsidRPr="006C1311" w:rsidRDefault="006C1311" w:rsidP="006C1311">
      <w:pPr>
        <w:spacing w:line="56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（三）招标代理机构提供虚假的综合考评资料、数据、人员情况的；</w:t>
      </w:r>
    </w:p>
    <w:p w:rsidR="006C1311" w:rsidRPr="006C1311" w:rsidRDefault="006C1311" w:rsidP="006C1311">
      <w:pPr>
        <w:spacing w:line="56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（四）无正当理由拒不配合监管部门依法开展的监督执法且情节恶劣的；</w:t>
      </w:r>
    </w:p>
    <w:p w:rsidR="006C1311" w:rsidRPr="006C1311" w:rsidRDefault="006C1311" w:rsidP="006C1311">
      <w:pPr>
        <w:spacing w:line="56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（五）被行政部门限制招标代理市场准入，且限制期限未满的；</w:t>
      </w:r>
    </w:p>
    <w:p w:rsidR="006C1311" w:rsidRPr="006C1311" w:rsidRDefault="006C1311" w:rsidP="006C1311">
      <w:pPr>
        <w:spacing w:line="560" w:lineRule="exact"/>
        <w:ind w:firstLineChars="200" w:firstLine="640"/>
        <w:rPr>
          <w:rFonts w:ascii="仿宋" w:eastAsia="仿宋" w:hAnsi="仿宋" w:cs="仿宋"/>
          <w:sz w:val="32"/>
          <w:szCs w:val="32"/>
        </w:rPr>
      </w:pPr>
      <w:r w:rsidRPr="006C1311">
        <w:rPr>
          <w:rFonts w:ascii="仿宋" w:eastAsia="仿宋" w:hAnsi="仿宋" w:cs="仿宋" w:hint="eastAsia"/>
          <w:sz w:val="32"/>
          <w:szCs w:val="32"/>
        </w:rPr>
        <w:t>（六）存在其它违规违法行为应退出考评体系的。</w:t>
      </w:r>
    </w:p>
    <w:p w:rsidR="006C1311" w:rsidRPr="006C1311" w:rsidRDefault="006C1311" w:rsidP="006C1311">
      <w:pPr>
        <w:spacing w:line="560" w:lineRule="exact"/>
        <w:ind w:firstLineChars="200" w:firstLine="640"/>
        <w:rPr>
          <w:rFonts w:ascii="黑体" w:eastAsia="黑体" w:hAnsi="黑体" w:cs="黑体" w:hint="eastAsia"/>
          <w:b/>
          <w:bCs/>
          <w:kern w:val="0"/>
          <w:sz w:val="32"/>
          <w:szCs w:val="32"/>
          <w:lang w:bidi="ar"/>
        </w:rPr>
      </w:pPr>
      <w:r w:rsidRPr="006C1311">
        <w:rPr>
          <w:rFonts w:ascii="仿宋" w:eastAsia="仿宋" w:hAnsi="仿宋" w:cs="仿宋" w:hint="eastAsia"/>
          <w:sz w:val="32"/>
          <w:szCs w:val="32"/>
        </w:rPr>
        <w:t>代理机构因上述原因退出综合考评体系的，其机构主要负责人在公示结束后方可再次提出参加考核和评价的申请。</w:t>
      </w:r>
    </w:p>
    <w:p w:rsidR="006C1311" w:rsidRPr="006C1311" w:rsidRDefault="006C1311" w:rsidP="006C1311">
      <w:pPr>
        <w:spacing w:line="560" w:lineRule="exact"/>
        <w:ind w:firstLineChars="200" w:firstLine="640"/>
        <w:rPr>
          <w:rFonts w:ascii="黑体" w:eastAsia="黑体" w:hAnsi="黑体" w:cs="黑体" w:hint="eastAsia"/>
          <w:bCs/>
          <w:kern w:val="0"/>
          <w:sz w:val="32"/>
          <w:szCs w:val="32"/>
          <w:lang w:bidi="ar"/>
        </w:rPr>
      </w:pPr>
      <w:r w:rsidRPr="006C1311">
        <w:rPr>
          <w:rFonts w:ascii="黑体" w:eastAsia="黑体" w:hAnsi="黑体" w:cs="黑体" w:hint="eastAsia"/>
          <w:bCs/>
          <w:kern w:val="0"/>
          <w:sz w:val="32"/>
          <w:szCs w:val="32"/>
          <w:lang w:bidi="ar"/>
        </w:rPr>
        <w:t>十、申诉和监督</w:t>
      </w:r>
    </w:p>
    <w:p w:rsidR="006C1311" w:rsidRPr="006C1311" w:rsidRDefault="006C1311" w:rsidP="006C1311">
      <w:pPr>
        <w:spacing w:line="560" w:lineRule="exact"/>
        <w:ind w:firstLineChars="198" w:firstLine="634"/>
        <w:rPr>
          <w:rFonts w:ascii="仿宋" w:eastAsia="仿宋" w:hAnsi="仿宋" w:cs="仿宋" w:hint="eastAsia"/>
          <w:sz w:val="32"/>
          <w:szCs w:val="32"/>
        </w:rPr>
      </w:pPr>
      <w:r w:rsidRPr="006C1311">
        <w:rPr>
          <w:rFonts w:ascii="仿宋" w:eastAsia="仿宋" w:hAnsi="仿宋" w:cs="仿宋" w:hint="eastAsia"/>
          <w:sz w:val="32"/>
          <w:szCs w:val="32"/>
        </w:rPr>
        <w:t>参与综合考评的招标代理机构发现综合考评结果存在计算错误或</w:t>
      </w:r>
      <w:proofErr w:type="gramStart"/>
      <w:r w:rsidRPr="006C1311">
        <w:rPr>
          <w:rFonts w:ascii="仿宋" w:eastAsia="仿宋" w:hAnsi="仿宋" w:cs="仿宋" w:hint="eastAsia"/>
          <w:sz w:val="32"/>
          <w:szCs w:val="32"/>
        </w:rPr>
        <w:t>不</w:t>
      </w:r>
      <w:proofErr w:type="gramEnd"/>
      <w:r w:rsidRPr="006C1311">
        <w:rPr>
          <w:rFonts w:ascii="仿宋" w:eastAsia="仿宋" w:hAnsi="仿宋" w:cs="仿宋" w:hint="eastAsia"/>
          <w:sz w:val="32"/>
          <w:szCs w:val="32"/>
        </w:rPr>
        <w:t>实情形的，可以向市建设工程招标办申请复核复评；发现参与综合考评的招标代理机构弄虚作假的，可以向市建设工程招标办举报；发现参与综合考评的人员有违规违纪违法行为的，可以向纪检监察部门反映。</w:t>
      </w:r>
    </w:p>
    <w:p w:rsidR="006C1311" w:rsidRPr="006C1311" w:rsidRDefault="006C1311" w:rsidP="006C1311">
      <w:pPr>
        <w:spacing w:line="560" w:lineRule="exact"/>
        <w:ind w:firstLineChars="200" w:firstLine="640"/>
        <w:rPr>
          <w:rFonts w:ascii="黑体" w:eastAsia="黑体" w:hAnsi="黑体" w:cs="黑体" w:hint="eastAsia"/>
          <w:bCs/>
          <w:kern w:val="0"/>
          <w:sz w:val="32"/>
          <w:szCs w:val="32"/>
          <w:lang w:bidi="ar"/>
        </w:rPr>
      </w:pPr>
      <w:r w:rsidRPr="006C1311">
        <w:rPr>
          <w:rFonts w:ascii="黑体" w:eastAsia="黑体" w:hAnsi="黑体" w:cs="黑体" w:hint="eastAsia"/>
          <w:bCs/>
          <w:kern w:val="0"/>
          <w:sz w:val="32"/>
          <w:szCs w:val="32"/>
          <w:lang w:bidi="ar"/>
        </w:rPr>
        <w:t>十一、其它事项</w:t>
      </w:r>
    </w:p>
    <w:p w:rsidR="006C1311" w:rsidRPr="006C1311" w:rsidRDefault="006C1311" w:rsidP="006C1311">
      <w:pPr>
        <w:spacing w:line="56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（一）本方案由市建设工程招标办负责具体解释。</w:t>
      </w:r>
    </w:p>
    <w:p w:rsidR="006C1311" w:rsidRPr="006C1311" w:rsidRDefault="006C1311" w:rsidP="006C1311">
      <w:pPr>
        <w:spacing w:line="56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lastRenderedPageBreak/>
        <w:t>（二）综合考评的依据和标准将</w:t>
      </w:r>
      <w:proofErr w:type="gramStart"/>
      <w:r w:rsidRPr="006C1311">
        <w:rPr>
          <w:rFonts w:ascii="仿宋" w:eastAsia="仿宋" w:hAnsi="仿宋" w:cs="仿宋" w:hint="eastAsia"/>
          <w:sz w:val="32"/>
          <w:szCs w:val="32"/>
        </w:rPr>
        <w:t>根据省住建</w:t>
      </w:r>
      <w:proofErr w:type="gramEnd"/>
      <w:r w:rsidRPr="006C1311">
        <w:rPr>
          <w:rFonts w:ascii="仿宋" w:eastAsia="仿宋" w:hAnsi="仿宋" w:cs="仿宋" w:hint="eastAsia"/>
          <w:sz w:val="32"/>
          <w:szCs w:val="32"/>
        </w:rPr>
        <w:t>厅、省招标</w:t>
      </w:r>
      <w:proofErr w:type="gramStart"/>
      <w:r w:rsidRPr="006C1311">
        <w:rPr>
          <w:rFonts w:ascii="仿宋" w:eastAsia="仿宋" w:hAnsi="仿宋" w:cs="仿宋" w:hint="eastAsia"/>
          <w:sz w:val="32"/>
          <w:szCs w:val="32"/>
        </w:rPr>
        <w:t>办最新</w:t>
      </w:r>
      <w:proofErr w:type="gramEnd"/>
      <w:r w:rsidRPr="006C1311">
        <w:rPr>
          <w:rFonts w:ascii="仿宋" w:eastAsia="仿宋" w:hAnsi="仿宋" w:cs="仿宋" w:hint="eastAsia"/>
          <w:sz w:val="32"/>
          <w:szCs w:val="32"/>
        </w:rPr>
        <w:t>文件适时调整。</w:t>
      </w:r>
    </w:p>
    <w:p w:rsidR="006C1311" w:rsidRPr="006C1311" w:rsidRDefault="006C1311" w:rsidP="006C1311">
      <w:pPr>
        <w:pStyle w:val="ae"/>
        <w:widowControl/>
        <w:shd w:val="clear" w:color="auto" w:fill="FFFFFF"/>
        <w:spacing w:before="0" w:beforeAutospacing="0" w:after="0" w:afterAutospacing="0" w:line="560" w:lineRule="exact"/>
        <w:ind w:firstLineChars="200" w:firstLine="640"/>
        <w:jc w:val="both"/>
        <w:rPr>
          <w:rFonts w:ascii="仿宋" w:eastAsia="仿宋" w:hAnsi="仿宋" w:cs="仿宋" w:hint="eastAsia"/>
          <w:sz w:val="32"/>
          <w:szCs w:val="32"/>
        </w:rPr>
      </w:pPr>
      <w:r w:rsidRPr="006C1311">
        <w:rPr>
          <w:rFonts w:ascii="仿宋" w:eastAsia="仿宋" w:hAnsi="仿宋" w:cs="仿宋" w:hint="eastAsia"/>
          <w:sz w:val="32"/>
          <w:szCs w:val="32"/>
        </w:rPr>
        <w:t>（三）动态考评得</w:t>
      </w:r>
      <w:r w:rsidRPr="006C1311">
        <w:rPr>
          <w:rFonts w:ascii="仿宋" w:eastAsia="仿宋" w:hAnsi="仿宋" w:cs="仿宋" w:hint="eastAsia"/>
          <w:kern w:val="2"/>
          <w:sz w:val="32"/>
          <w:szCs w:val="32"/>
        </w:rPr>
        <w:t>分（省平台抓取信息）每12个月重新</w:t>
      </w:r>
      <w:r w:rsidRPr="006C1311">
        <w:rPr>
          <w:rFonts w:ascii="仿宋" w:eastAsia="仿宋" w:hAnsi="仿宋" w:cs="仿宋" w:hint="eastAsia"/>
          <w:sz w:val="32"/>
          <w:szCs w:val="32"/>
        </w:rPr>
        <w:t>计算1次。首次计算和周期结束重新计分时仅</w:t>
      </w:r>
      <w:proofErr w:type="gramStart"/>
      <w:r w:rsidRPr="006C1311">
        <w:rPr>
          <w:rFonts w:ascii="仿宋" w:eastAsia="仿宋" w:hAnsi="仿宋" w:cs="仿宋" w:hint="eastAsia"/>
          <w:sz w:val="32"/>
          <w:szCs w:val="32"/>
        </w:rPr>
        <w:t>采集省监管</w:t>
      </w:r>
      <w:proofErr w:type="gramEnd"/>
      <w:r w:rsidRPr="006C1311">
        <w:rPr>
          <w:rFonts w:ascii="仿宋" w:eastAsia="仿宋" w:hAnsi="仿宋" w:cs="仿宋" w:hint="eastAsia"/>
          <w:sz w:val="32"/>
          <w:szCs w:val="32"/>
        </w:rPr>
        <w:t>系统中最近12个月的数据。</w:t>
      </w:r>
    </w:p>
    <w:p w:rsidR="006C1311" w:rsidRPr="006C1311" w:rsidRDefault="006C1311" w:rsidP="006C1311">
      <w:pPr>
        <w:spacing w:line="56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（四）</w:t>
      </w:r>
      <w:r w:rsidRPr="006C1311">
        <w:rPr>
          <w:rFonts w:ascii="仿宋" w:eastAsia="仿宋" w:hAnsi="仿宋" w:cs="仿宋" w:hint="eastAsia"/>
          <w:b/>
          <w:bCs/>
          <w:sz w:val="32"/>
          <w:szCs w:val="32"/>
        </w:rPr>
        <w:t>本次考评作为对考评对象2021年在我市从事建设工程招标代理行为的综合评价，不作为其后续入市从业的前提条件；</w:t>
      </w:r>
      <w:r w:rsidRPr="006C1311">
        <w:rPr>
          <w:rFonts w:ascii="仿宋" w:eastAsia="仿宋" w:hAnsi="仿宋" w:cs="仿宋" w:hint="eastAsia"/>
          <w:sz w:val="32"/>
          <w:szCs w:val="32"/>
        </w:rPr>
        <w:t>2022年度综合考评时将根据实际情况决定是否继续适用或</w:t>
      </w:r>
      <w:proofErr w:type="gramStart"/>
      <w:r w:rsidRPr="006C1311">
        <w:rPr>
          <w:rFonts w:ascii="仿宋" w:eastAsia="仿宋" w:hAnsi="仿宋" w:cs="仿宋" w:hint="eastAsia"/>
          <w:sz w:val="32"/>
          <w:szCs w:val="32"/>
        </w:rPr>
        <w:t>作出</w:t>
      </w:r>
      <w:proofErr w:type="gramEnd"/>
      <w:r w:rsidRPr="006C1311">
        <w:rPr>
          <w:rFonts w:ascii="仿宋" w:eastAsia="仿宋" w:hAnsi="仿宋" w:cs="仿宋" w:hint="eastAsia"/>
          <w:sz w:val="32"/>
          <w:szCs w:val="32"/>
        </w:rPr>
        <w:t>适当调整。</w:t>
      </w:r>
    </w:p>
    <w:p w:rsidR="006C1311" w:rsidRPr="006C1311" w:rsidRDefault="006C1311" w:rsidP="006C1311">
      <w:pPr>
        <w:spacing w:line="560" w:lineRule="exact"/>
        <w:ind w:firstLineChars="200" w:firstLine="640"/>
        <w:jc w:val="left"/>
        <w:rPr>
          <w:rFonts w:ascii="仿宋" w:eastAsia="仿宋" w:hAnsi="仿宋" w:cs="仿宋" w:hint="eastAsia"/>
          <w:sz w:val="32"/>
          <w:szCs w:val="32"/>
        </w:rPr>
      </w:pPr>
    </w:p>
    <w:p w:rsidR="006C1311" w:rsidRPr="006C1311" w:rsidRDefault="006C1311" w:rsidP="006C1311">
      <w:pPr>
        <w:spacing w:line="560" w:lineRule="exact"/>
        <w:ind w:leftChars="299" w:left="1607" w:hangingChars="306" w:hanging="979"/>
        <w:jc w:val="left"/>
        <w:rPr>
          <w:rFonts w:ascii="仿宋" w:eastAsia="仿宋" w:hAnsi="仿宋" w:cs="仿宋" w:hint="eastAsia"/>
          <w:sz w:val="32"/>
          <w:szCs w:val="32"/>
        </w:rPr>
      </w:pPr>
      <w:r w:rsidRPr="006C1311">
        <w:rPr>
          <w:rFonts w:ascii="仿宋" w:eastAsia="仿宋" w:hAnsi="仿宋" w:cs="仿宋" w:hint="eastAsia"/>
          <w:sz w:val="32"/>
          <w:szCs w:val="32"/>
        </w:rPr>
        <w:t>附：1.连云港市建设工程招标代理从业基本条件评价指标和标准</w:t>
      </w:r>
    </w:p>
    <w:p w:rsidR="006C1311" w:rsidRPr="006C1311" w:rsidRDefault="006C1311" w:rsidP="006C1311">
      <w:pPr>
        <w:spacing w:line="560" w:lineRule="exact"/>
        <w:ind w:leftChars="619" w:left="1607" w:hangingChars="96" w:hanging="307"/>
        <w:jc w:val="left"/>
        <w:rPr>
          <w:rFonts w:ascii="仿宋" w:eastAsia="仿宋" w:hAnsi="仿宋" w:cs="仿宋" w:hint="eastAsia"/>
          <w:sz w:val="32"/>
          <w:szCs w:val="32"/>
        </w:rPr>
      </w:pPr>
      <w:r w:rsidRPr="006C1311">
        <w:rPr>
          <w:rFonts w:ascii="仿宋" w:eastAsia="仿宋" w:hAnsi="仿宋" w:cs="仿宋" w:hint="eastAsia"/>
          <w:sz w:val="32"/>
          <w:szCs w:val="32"/>
        </w:rPr>
        <w:t xml:space="preserve">2.连云港市建设工程招标代理综合考评实际经营行为考评计分细则                </w:t>
      </w:r>
    </w:p>
    <w:p w:rsidR="006C1311" w:rsidRPr="006C1311" w:rsidRDefault="006C1311" w:rsidP="006C1311">
      <w:pPr>
        <w:spacing w:line="600" w:lineRule="exact"/>
        <w:ind w:firstLine="475"/>
        <w:rPr>
          <w:rFonts w:ascii="黑体" w:eastAsia="黑体" w:hAnsi="黑体" w:cs="黑体" w:hint="eastAsia"/>
          <w:sz w:val="32"/>
          <w:szCs w:val="32"/>
        </w:rPr>
      </w:pPr>
      <w:r w:rsidRPr="006C1311">
        <w:rPr>
          <w:rFonts w:ascii="仿宋" w:eastAsia="仿宋" w:hAnsi="仿宋" w:cs="仿宋" w:hint="eastAsia"/>
          <w:sz w:val="32"/>
          <w:szCs w:val="32"/>
        </w:rPr>
        <w:t xml:space="preserve">  </w:t>
      </w:r>
    </w:p>
    <w:p w:rsidR="006C1311" w:rsidRPr="006C1311" w:rsidRDefault="006C1311" w:rsidP="006C1311">
      <w:pPr>
        <w:snapToGrid w:val="0"/>
        <w:rPr>
          <w:rFonts w:ascii="黑体" w:eastAsia="黑体" w:hAnsi="黑体" w:cs="黑体" w:hint="eastAsia"/>
          <w:sz w:val="32"/>
          <w:szCs w:val="32"/>
        </w:rPr>
      </w:pPr>
      <w:r w:rsidRPr="006C1311">
        <w:rPr>
          <w:rFonts w:ascii="黑体" w:eastAsia="黑体" w:hAnsi="黑体" w:cs="黑体"/>
          <w:sz w:val="32"/>
          <w:szCs w:val="32"/>
        </w:rPr>
        <w:br w:type="page"/>
      </w:r>
      <w:r w:rsidRPr="006C1311">
        <w:rPr>
          <w:rFonts w:ascii="黑体" w:eastAsia="黑体" w:hAnsi="黑体" w:cs="黑体" w:hint="eastAsia"/>
          <w:sz w:val="32"/>
          <w:szCs w:val="32"/>
        </w:rPr>
        <w:lastRenderedPageBreak/>
        <w:t>附件1</w:t>
      </w:r>
    </w:p>
    <w:p w:rsidR="006C1311" w:rsidRPr="006C1311" w:rsidRDefault="006C1311" w:rsidP="006C1311">
      <w:pPr>
        <w:snapToGrid w:val="0"/>
        <w:rPr>
          <w:rFonts w:ascii="黑体" w:eastAsia="黑体" w:hAnsi="黑体" w:cs="黑体" w:hint="eastAsia"/>
          <w:sz w:val="32"/>
          <w:szCs w:val="32"/>
        </w:rPr>
      </w:pPr>
    </w:p>
    <w:p w:rsidR="006C1311" w:rsidRPr="006C1311" w:rsidRDefault="006C1311" w:rsidP="006C1311">
      <w:pPr>
        <w:snapToGrid w:val="0"/>
        <w:spacing w:line="640" w:lineRule="exact"/>
        <w:jc w:val="center"/>
        <w:rPr>
          <w:rFonts w:ascii="方正小标宋_GBK" w:eastAsia="方正小标宋_GBK" w:hAnsi="黑体" w:hint="eastAsia"/>
          <w:sz w:val="44"/>
          <w:szCs w:val="44"/>
        </w:rPr>
      </w:pPr>
      <w:r w:rsidRPr="006C1311">
        <w:rPr>
          <w:rFonts w:ascii="方正小标宋_GBK" w:eastAsia="方正小标宋_GBK" w:hAnsi="黑体" w:hint="eastAsia"/>
          <w:sz w:val="44"/>
          <w:szCs w:val="44"/>
        </w:rPr>
        <w:t>连云港市建设工程招标代理从业基本条件</w:t>
      </w:r>
    </w:p>
    <w:p w:rsidR="006C1311" w:rsidRPr="006C1311" w:rsidRDefault="006C1311" w:rsidP="006C1311">
      <w:pPr>
        <w:snapToGrid w:val="0"/>
        <w:spacing w:line="640" w:lineRule="exact"/>
        <w:jc w:val="center"/>
        <w:rPr>
          <w:rFonts w:ascii="方正小标宋_GBK" w:eastAsia="方正小标宋_GBK" w:hAnsi="黑体"/>
          <w:sz w:val="44"/>
          <w:szCs w:val="44"/>
        </w:rPr>
      </w:pPr>
      <w:r w:rsidRPr="006C1311">
        <w:rPr>
          <w:rFonts w:ascii="方正小标宋_GBK" w:eastAsia="方正小标宋_GBK" w:hAnsi="黑体" w:hint="eastAsia"/>
          <w:sz w:val="44"/>
          <w:szCs w:val="44"/>
        </w:rPr>
        <w:t>评价指标和标准</w:t>
      </w:r>
    </w:p>
    <w:p w:rsidR="006C1311" w:rsidRPr="006C1311" w:rsidRDefault="006C1311" w:rsidP="006C1311">
      <w:pPr>
        <w:spacing w:line="600" w:lineRule="exact"/>
        <w:ind w:firstLineChars="200" w:firstLine="640"/>
        <w:rPr>
          <w:rFonts w:ascii="仿宋" w:eastAsia="仿宋" w:hAnsi="仿宋" w:cs="仿宋" w:hint="eastAsia"/>
          <w:sz w:val="32"/>
          <w:szCs w:val="32"/>
        </w:rPr>
      </w:pPr>
    </w:p>
    <w:p w:rsidR="006C1311" w:rsidRPr="006C1311" w:rsidRDefault="006C1311" w:rsidP="006C1311">
      <w:pPr>
        <w:spacing w:line="56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根据招标投标法和工程招标代理工作的实际需要，招标代理机构应合法设立并具备一定数量的专业人员、固定办公场所和业绩等基本条件。</w:t>
      </w:r>
    </w:p>
    <w:p w:rsidR="006C1311" w:rsidRPr="006C1311" w:rsidRDefault="006C1311" w:rsidP="006C1311">
      <w:pPr>
        <w:spacing w:line="56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我市代理机构从业基本条件评价实行基本分制。满足所有条件的</w:t>
      </w:r>
      <w:proofErr w:type="gramStart"/>
      <w:r w:rsidRPr="006C1311">
        <w:rPr>
          <w:rFonts w:ascii="仿宋" w:eastAsia="仿宋" w:hAnsi="仿宋" w:cs="仿宋" w:hint="eastAsia"/>
          <w:sz w:val="32"/>
          <w:szCs w:val="32"/>
        </w:rPr>
        <w:t>获基本</w:t>
      </w:r>
      <w:proofErr w:type="gramEnd"/>
      <w:r w:rsidRPr="006C1311">
        <w:rPr>
          <w:rFonts w:ascii="仿宋" w:eastAsia="仿宋" w:hAnsi="仿宋" w:cs="仿宋" w:hint="eastAsia"/>
          <w:sz w:val="32"/>
          <w:szCs w:val="32"/>
        </w:rPr>
        <w:t>分60分；不满足的，根据被评价对象的实际情况扣除相应基本分值。具体包括以下几个方面：</w:t>
      </w:r>
    </w:p>
    <w:p w:rsidR="006C1311" w:rsidRPr="006C1311" w:rsidRDefault="006C1311" w:rsidP="006C1311">
      <w:pPr>
        <w:spacing w:line="560" w:lineRule="exact"/>
        <w:ind w:firstLineChars="200" w:firstLine="640"/>
        <w:rPr>
          <w:rFonts w:ascii="楷体" w:eastAsia="楷体" w:hAnsi="楷体" w:cs="仿宋" w:hint="eastAsia"/>
          <w:sz w:val="32"/>
          <w:szCs w:val="32"/>
        </w:rPr>
      </w:pPr>
      <w:r w:rsidRPr="006C1311">
        <w:rPr>
          <w:rFonts w:ascii="楷体" w:eastAsia="楷体" w:hAnsi="楷体" w:cs="仿宋" w:hint="eastAsia"/>
          <w:sz w:val="32"/>
          <w:szCs w:val="32"/>
        </w:rPr>
        <w:t>（一）办公场所（满分15分）</w:t>
      </w:r>
    </w:p>
    <w:p w:rsidR="006C1311" w:rsidRPr="006C1311" w:rsidRDefault="006C1311" w:rsidP="006C1311">
      <w:pPr>
        <w:spacing w:line="56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代理机构须有自己的办公场所，办公面积不小于150㎡。满足150㎡的得10分；不足150㎡的，每少30㎡扣1分，</w:t>
      </w:r>
      <w:r w:rsidRPr="006C1311">
        <w:rPr>
          <w:rFonts w:ascii="仿宋" w:eastAsia="仿宋" w:hAnsi="仿宋" w:cs="仿宋" w:hint="eastAsia"/>
          <w:b/>
          <w:bCs/>
          <w:sz w:val="32"/>
          <w:szCs w:val="32"/>
        </w:rPr>
        <w:t>无固定办公场所的，本项不得分</w:t>
      </w:r>
      <w:r w:rsidRPr="006C1311">
        <w:rPr>
          <w:rFonts w:ascii="仿宋" w:eastAsia="仿宋" w:hAnsi="仿宋" w:cs="仿宋" w:hint="eastAsia"/>
          <w:sz w:val="32"/>
          <w:szCs w:val="32"/>
        </w:rPr>
        <w:t>；超过150㎡的，每增加50㎡加1分，最多加5分。不足30㎡或50㎡的，分别按插入法计算，四舍五入保留一位小数。同一场所不得由多个机构共用，否则视为无固定办公场所。</w:t>
      </w:r>
    </w:p>
    <w:p w:rsidR="006C1311" w:rsidRPr="006C1311" w:rsidRDefault="006C1311" w:rsidP="006C1311">
      <w:pPr>
        <w:spacing w:line="56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代理机构应提供办公场所证明材料：自有产权的，需提供相应的权属证书；租用的，需提供房屋租赁登记备案证明；不能办理房屋租赁备案手续的，应提供出租人书面情况说明和租赁双方合同。</w:t>
      </w:r>
    </w:p>
    <w:p w:rsidR="006C1311" w:rsidRPr="006C1311" w:rsidRDefault="006C1311" w:rsidP="006C1311">
      <w:pPr>
        <w:spacing w:line="560" w:lineRule="exact"/>
        <w:ind w:firstLineChars="200" w:firstLine="640"/>
        <w:rPr>
          <w:rFonts w:ascii="楷体" w:eastAsia="楷体" w:hAnsi="楷体" w:cs="仿宋" w:hint="eastAsia"/>
          <w:sz w:val="32"/>
          <w:szCs w:val="32"/>
        </w:rPr>
      </w:pPr>
      <w:r w:rsidRPr="006C1311">
        <w:rPr>
          <w:rFonts w:ascii="楷体" w:eastAsia="楷体" w:hAnsi="楷体" w:cs="仿宋" w:hint="eastAsia"/>
          <w:sz w:val="32"/>
          <w:szCs w:val="32"/>
        </w:rPr>
        <w:t>（二）从业人员（满分20分）</w:t>
      </w:r>
    </w:p>
    <w:p w:rsidR="006C1311" w:rsidRPr="006C1311" w:rsidRDefault="006C1311" w:rsidP="006C1311">
      <w:pPr>
        <w:spacing w:line="56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代理机构须有自己的专业人员，具备不少于2名注册造价</w:t>
      </w:r>
      <w:r w:rsidRPr="006C1311">
        <w:rPr>
          <w:rFonts w:ascii="仿宋" w:eastAsia="仿宋" w:hAnsi="仿宋" w:cs="仿宋" w:hint="eastAsia"/>
          <w:sz w:val="32"/>
          <w:szCs w:val="32"/>
        </w:rPr>
        <w:lastRenderedPageBreak/>
        <w:t>工程师（至少1名一级注册造价工程师）和3名熟悉招投标业务（以本年度或上年度招标代理业务考试合格为据）的工作人员。满足以上条件的得基本分15分；每增加1名一级注册造价工程师加3分，每增加1名二级注册</w:t>
      </w:r>
      <w:proofErr w:type="gramStart"/>
      <w:r w:rsidRPr="006C1311">
        <w:rPr>
          <w:rFonts w:ascii="仿宋" w:eastAsia="仿宋" w:hAnsi="仿宋" w:cs="仿宋" w:hint="eastAsia"/>
          <w:sz w:val="32"/>
          <w:szCs w:val="32"/>
        </w:rPr>
        <w:t>造价师</w:t>
      </w:r>
      <w:proofErr w:type="gramEnd"/>
      <w:r w:rsidRPr="006C1311">
        <w:rPr>
          <w:rFonts w:ascii="仿宋" w:eastAsia="仿宋" w:hAnsi="仿宋" w:cs="仿宋" w:hint="eastAsia"/>
          <w:sz w:val="32"/>
          <w:szCs w:val="32"/>
        </w:rPr>
        <w:t>或通过代理业务考核的人员加1分，本项最多加5分；每少1人扣1分，</w:t>
      </w:r>
      <w:r w:rsidRPr="006C1311">
        <w:rPr>
          <w:rFonts w:ascii="仿宋" w:eastAsia="仿宋" w:hAnsi="仿宋" w:cs="仿宋" w:hint="eastAsia"/>
          <w:b/>
          <w:bCs/>
          <w:sz w:val="32"/>
          <w:szCs w:val="32"/>
        </w:rPr>
        <w:t>无一级注册造价工程师的，本项不得分。</w:t>
      </w:r>
      <w:r w:rsidRPr="006C1311">
        <w:rPr>
          <w:rFonts w:ascii="仿宋" w:eastAsia="仿宋" w:hAnsi="仿宋" w:cs="仿宋" w:hint="eastAsia"/>
          <w:sz w:val="32"/>
          <w:szCs w:val="32"/>
        </w:rPr>
        <w:t>上述人员必须在申请考评的代理机构实际在岗履职，且不得同时在两个及以上单位注册和从业，否则视为弄虚作假。</w:t>
      </w:r>
    </w:p>
    <w:p w:rsidR="006C1311" w:rsidRPr="006C1311" w:rsidRDefault="006C1311" w:rsidP="006C1311">
      <w:pPr>
        <w:spacing w:line="56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考评对象应提供人员证明材料，包括注册证书、连续缴纳的近3个月社会保险</w:t>
      </w:r>
      <w:proofErr w:type="gramStart"/>
      <w:r w:rsidRPr="006C1311">
        <w:rPr>
          <w:rFonts w:ascii="仿宋" w:eastAsia="仿宋" w:hAnsi="仿宋" w:cs="仿宋" w:hint="eastAsia"/>
          <w:sz w:val="32"/>
          <w:szCs w:val="32"/>
        </w:rPr>
        <w:t>参保证明</w:t>
      </w:r>
      <w:proofErr w:type="gramEnd"/>
      <w:r w:rsidRPr="006C1311">
        <w:rPr>
          <w:rFonts w:ascii="仿宋" w:eastAsia="仿宋" w:hAnsi="仿宋" w:cs="仿宋" w:hint="eastAsia"/>
          <w:sz w:val="32"/>
          <w:szCs w:val="32"/>
        </w:rPr>
        <w:t>和劳动合同（机构新成立不满3个月的，以实际时间为准）。退休人员提供退休证书（需具备满足工作需要的身体条件）。</w:t>
      </w:r>
    </w:p>
    <w:p w:rsidR="006C1311" w:rsidRPr="006C1311" w:rsidRDefault="006C1311" w:rsidP="006C1311">
      <w:pPr>
        <w:spacing w:line="56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（三）代理业绩（满分15分）</w:t>
      </w:r>
    </w:p>
    <w:p w:rsidR="006C1311" w:rsidRPr="006C1311" w:rsidRDefault="006C1311" w:rsidP="006C1311">
      <w:pPr>
        <w:spacing w:line="56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代理机构考核前12个月内在“江苏省建设工程招投标行政监督平台”中完成过1项招标代理业务，且无</w:t>
      </w:r>
      <w:proofErr w:type="gramStart"/>
      <w:r w:rsidRPr="006C1311">
        <w:rPr>
          <w:rFonts w:ascii="仿宋" w:eastAsia="仿宋" w:hAnsi="仿宋" w:cs="仿宋" w:hint="eastAsia"/>
          <w:sz w:val="32"/>
          <w:szCs w:val="32"/>
        </w:rPr>
        <w:t>严重业务</w:t>
      </w:r>
      <w:proofErr w:type="gramEnd"/>
      <w:r w:rsidRPr="006C1311">
        <w:rPr>
          <w:rFonts w:ascii="仿宋" w:eastAsia="仿宋" w:hAnsi="仿宋" w:cs="仿宋" w:hint="eastAsia"/>
          <w:sz w:val="32"/>
          <w:szCs w:val="32"/>
        </w:rPr>
        <w:t>缺陷和失信行为的，即可得基本分12分；完成过2项及以上（要求同上）的，得15分。代理业务必须由申请考评的招标代理机构完成（以实际在岗履职的代理项目负责人和一级注册造价工程师为据），否则不予认可。</w:t>
      </w:r>
    </w:p>
    <w:p w:rsidR="006C1311" w:rsidRPr="006C1311" w:rsidRDefault="006C1311" w:rsidP="006C1311">
      <w:pPr>
        <w:spacing w:line="560" w:lineRule="exact"/>
        <w:ind w:firstLineChars="200" w:firstLine="640"/>
        <w:rPr>
          <w:rFonts w:ascii="楷体" w:eastAsia="楷体" w:hAnsi="楷体" w:cs="仿宋" w:hint="eastAsia"/>
          <w:sz w:val="32"/>
          <w:szCs w:val="32"/>
        </w:rPr>
      </w:pPr>
      <w:r w:rsidRPr="006C1311">
        <w:rPr>
          <w:rFonts w:ascii="楷体" w:eastAsia="楷体" w:hAnsi="楷体" w:cs="仿宋" w:hint="eastAsia"/>
          <w:sz w:val="32"/>
          <w:szCs w:val="32"/>
        </w:rPr>
        <w:t>（四）其它材料（满分10分）</w:t>
      </w:r>
    </w:p>
    <w:p w:rsidR="006C1311" w:rsidRPr="006C1311" w:rsidRDefault="006C1311" w:rsidP="006C1311">
      <w:pPr>
        <w:spacing w:line="56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考评对象应提供符合规定的营业执照，或授权委托、机构设立、人员任聘等证明材料。材料齐全的得10分；材料不齐的，本项不得分。</w:t>
      </w:r>
    </w:p>
    <w:p w:rsidR="006C1311" w:rsidRPr="006C1311" w:rsidRDefault="006C1311" w:rsidP="006C1311">
      <w:pPr>
        <w:spacing w:line="600" w:lineRule="exact"/>
        <w:rPr>
          <w:rFonts w:ascii="黑体" w:eastAsia="黑体" w:hAnsi="黑体" w:cs="黑体" w:hint="eastAsia"/>
          <w:sz w:val="32"/>
          <w:szCs w:val="32"/>
        </w:rPr>
      </w:pPr>
      <w:r w:rsidRPr="006C1311">
        <w:rPr>
          <w:rFonts w:ascii="黑体" w:eastAsia="黑体" w:hAnsi="黑体" w:cs="黑体"/>
          <w:sz w:val="32"/>
          <w:szCs w:val="32"/>
        </w:rPr>
        <w:br w:type="page"/>
      </w:r>
      <w:r w:rsidRPr="006C1311">
        <w:rPr>
          <w:rFonts w:ascii="黑体" w:eastAsia="黑体" w:hAnsi="黑体" w:cs="黑体" w:hint="eastAsia"/>
          <w:sz w:val="32"/>
          <w:szCs w:val="32"/>
        </w:rPr>
        <w:lastRenderedPageBreak/>
        <w:t>附件2</w:t>
      </w:r>
    </w:p>
    <w:p w:rsidR="006C1311" w:rsidRPr="006C1311" w:rsidRDefault="006C1311" w:rsidP="006C1311">
      <w:pPr>
        <w:spacing w:line="600" w:lineRule="exact"/>
        <w:rPr>
          <w:rFonts w:ascii="黑体" w:eastAsia="黑体" w:hAnsi="黑体" w:cs="黑体" w:hint="eastAsia"/>
          <w:sz w:val="32"/>
          <w:szCs w:val="32"/>
        </w:rPr>
      </w:pPr>
    </w:p>
    <w:p w:rsidR="006C1311" w:rsidRPr="006C1311" w:rsidRDefault="006C1311" w:rsidP="006C1311">
      <w:pPr>
        <w:snapToGrid w:val="0"/>
        <w:spacing w:line="600" w:lineRule="exact"/>
        <w:jc w:val="center"/>
        <w:rPr>
          <w:rFonts w:ascii="方正小标宋_GBK" w:eastAsia="方正小标宋_GBK" w:hAnsi="黑体" w:hint="eastAsia"/>
          <w:sz w:val="44"/>
          <w:szCs w:val="44"/>
        </w:rPr>
      </w:pPr>
      <w:r w:rsidRPr="006C1311">
        <w:rPr>
          <w:rFonts w:ascii="方正小标宋_GBK" w:eastAsia="方正小标宋_GBK" w:hAnsi="黑体" w:hint="eastAsia"/>
          <w:sz w:val="44"/>
          <w:szCs w:val="44"/>
        </w:rPr>
        <w:t>连云港市建设工程招标代理机构</w:t>
      </w:r>
    </w:p>
    <w:p w:rsidR="006C1311" w:rsidRPr="006C1311" w:rsidRDefault="006C1311" w:rsidP="006C1311">
      <w:pPr>
        <w:snapToGrid w:val="0"/>
        <w:spacing w:line="600" w:lineRule="exact"/>
        <w:jc w:val="center"/>
        <w:rPr>
          <w:rFonts w:ascii="方正小标宋_GBK" w:eastAsia="方正小标宋_GBK" w:hAnsi="黑体" w:hint="eastAsia"/>
          <w:sz w:val="44"/>
          <w:szCs w:val="44"/>
        </w:rPr>
      </w:pPr>
      <w:r w:rsidRPr="006C1311">
        <w:rPr>
          <w:rFonts w:ascii="方正小标宋_GBK" w:eastAsia="方正小标宋_GBK" w:hAnsi="黑体" w:hint="eastAsia"/>
          <w:sz w:val="44"/>
          <w:szCs w:val="44"/>
        </w:rPr>
        <w:t>实际经营行为考评计分细则</w:t>
      </w:r>
    </w:p>
    <w:p w:rsidR="006C1311" w:rsidRPr="006C1311" w:rsidRDefault="006C1311" w:rsidP="006C1311">
      <w:pPr>
        <w:spacing w:line="600" w:lineRule="exact"/>
        <w:jc w:val="center"/>
        <w:rPr>
          <w:rFonts w:ascii="仿宋" w:eastAsia="仿宋" w:hAnsi="仿宋" w:cs="仿宋" w:hint="eastAsia"/>
          <w:sz w:val="32"/>
          <w:szCs w:val="32"/>
        </w:rPr>
      </w:pPr>
    </w:p>
    <w:p w:rsidR="006C1311" w:rsidRPr="006C1311" w:rsidRDefault="006C1311" w:rsidP="006C1311">
      <w:pPr>
        <w:spacing w:line="600" w:lineRule="exact"/>
        <w:jc w:val="center"/>
        <w:rPr>
          <w:rFonts w:ascii="仿宋" w:eastAsia="仿宋" w:hAnsi="仿宋" w:cs="仿宋"/>
          <w:b/>
          <w:bCs/>
          <w:sz w:val="32"/>
          <w:szCs w:val="32"/>
        </w:rPr>
      </w:pPr>
      <w:r w:rsidRPr="006C1311">
        <w:rPr>
          <w:rFonts w:ascii="仿宋" w:eastAsia="仿宋" w:hAnsi="仿宋" w:cs="仿宋" w:hint="eastAsia"/>
          <w:b/>
          <w:bCs/>
          <w:sz w:val="32"/>
          <w:szCs w:val="32"/>
        </w:rPr>
        <w:t>第一章 总则</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第一条 为全面体现连云港市建设工程招标代理综合考评对象（以下简称考评对象）的实际从业表现和对行业健康规范发展的贡献度，使综合考评更加科学合理，形成积极的价值导向，依据《中华人民共和国招标投标法》、《中华人民共和国招标投标法实施条例》等法律法规，制定本细则。</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第二条 本细则适用于连云港市建设工程招标代理综合考评的实际经营行为分值计算。</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第三条 实际经营行为考评计算得出的加分和减分总数可以乘以系数X后再记入量化考评总分。</w:t>
      </w:r>
    </w:p>
    <w:p w:rsidR="006C1311" w:rsidRPr="006C1311" w:rsidRDefault="006C1311" w:rsidP="006C1311">
      <w:pPr>
        <w:spacing w:line="600" w:lineRule="exact"/>
        <w:ind w:firstLineChars="200" w:firstLine="640"/>
        <w:rPr>
          <w:rFonts w:ascii="仿宋" w:eastAsia="仿宋" w:hAnsi="仿宋" w:cs="仿宋"/>
          <w:sz w:val="32"/>
          <w:szCs w:val="32"/>
        </w:rPr>
      </w:pPr>
      <w:r w:rsidRPr="006C1311">
        <w:rPr>
          <w:rFonts w:ascii="仿宋" w:eastAsia="仿宋" w:hAnsi="仿宋" w:cs="仿宋" w:hint="eastAsia"/>
          <w:sz w:val="32"/>
          <w:szCs w:val="32"/>
        </w:rPr>
        <w:t>每个计分周期开始前，市建设工程招标办可组织集体研究确定本计分周期系数X的具体值。未经研究的，X值取1.0。</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第四条 根据“属地管辖”原则，各县区（功能板块）建设工程招投标监管部门负责本辖区内综合考评实际经营行为分值的记取和核算，于每个计分周期结束后15日内报至市建设工程招标办汇总。</w:t>
      </w:r>
    </w:p>
    <w:p w:rsidR="006C1311" w:rsidRPr="006C1311" w:rsidRDefault="006C1311" w:rsidP="006C1311">
      <w:pPr>
        <w:spacing w:line="600" w:lineRule="exact"/>
        <w:rPr>
          <w:rFonts w:ascii="仿宋" w:eastAsia="仿宋" w:hAnsi="仿宋" w:cs="仿宋"/>
          <w:sz w:val="32"/>
          <w:szCs w:val="32"/>
        </w:rPr>
      </w:pPr>
      <w:r w:rsidRPr="006C1311">
        <w:rPr>
          <w:rFonts w:ascii="仿宋" w:eastAsia="仿宋" w:hAnsi="仿宋" w:cs="仿宋" w:hint="eastAsia"/>
          <w:sz w:val="32"/>
          <w:szCs w:val="32"/>
        </w:rPr>
        <w:t xml:space="preserve">    第五条 实际经营行为考评分值加分和减分以考评对象自</w:t>
      </w:r>
      <w:r w:rsidRPr="006C1311">
        <w:rPr>
          <w:rFonts w:ascii="仿宋" w:eastAsia="仿宋" w:hAnsi="仿宋" w:cs="仿宋" w:hint="eastAsia"/>
          <w:sz w:val="32"/>
          <w:szCs w:val="32"/>
        </w:rPr>
        <w:lastRenderedPageBreak/>
        <w:t>身的行为为据，非实际由考评对象实施的行为不予认可。</w:t>
      </w:r>
    </w:p>
    <w:p w:rsidR="006C1311" w:rsidRPr="006C1311" w:rsidRDefault="006C1311" w:rsidP="006C1311">
      <w:pPr>
        <w:spacing w:line="600" w:lineRule="exact"/>
        <w:jc w:val="center"/>
        <w:rPr>
          <w:rFonts w:ascii="仿宋" w:eastAsia="仿宋" w:hAnsi="仿宋" w:cs="仿宋" w:hint="eastAsia"/>
          <w:b/>
          <w:bCs/>
          <w:sz w:val="32"/>
          <w:szCs w:val="32"/>
        </w:rPr>
      </w:pPr>
      <w:r w:rsidRPr="006C1311">
        <w:rPr>
          <w:rFonts w:ascii="仿宋" w:eastAsia="仿宋" w:hAnsi="仿宋" w:cs="仿宋" w:hint="eastAsia"/>
          <w:b/>
          <w:bCs/>
          <w:sz w:val="32"/>
          <w:szCs w:val="32"/>
        </w:rPr>
        <w:t>第二章 加分</w:t>
      </w:r>
    </w:p>
    <w:p w:rsidR="006C1311" w:rsidRPr="006C1311" w:rsidRDefault="006C1311" w:rsidP="006C1311">
      <w:pPr>
        <w:spacing w:line="600" w:lineRule="exact"/>
        <w:ind w:firstLineChars="200" w:firstLine="640"/>
        <w:rPr>
          <w:rFonts w:ascii="仿宋" w:eastAsia="仿宋" w:hAnsi="仿宋" w:cs="仿宋" w:hint="eastAsia"/>
          <w:b/>
          <w:bCs/>
          <w:sz w:val="32"/>
          <w:szCs w:val="32"/>
        </w:rPr>
      </w:pPr>
      <w:r w:rsidRPr="006C1311">
        <w:rPr>
          <w:rFonts w:ascii="仿宋" w:eastAsia="仿宋" w:hAnsi="仿宋" w:cs="仿宋" w:hint="eastAsia"/>
          <w:sz w:val="32"/>
          <w:szCs w:val="32"/>
        </w:rPr>
        <w:t>第六条 考评对象每在“江苏省建设工程招投标行政监督平台”中完成一个项目的招标代理业务加1分；项目规模达到1亿的，每个加1.3分；项目规模达到5亿的，每个加1.5分；监管部门对考评对象组织招标的项目实施标后检查且未发现违法违规行为的，每个项目加0.5分。</w:t>
      </w:r>
    </w:p>
    <w:p w:rsidR="006C1311" w:rsidRPr="006C1311" w:rsidRDefault="006C1311" w:rsidP="006C1311">
      <w:pPr>
        <w:pStyle w:val="ae"/>
        <w:widowControl/>
        <w:shd w:val="clear" w:color="auto" w:fill="FFFFFF"/>
        <w:spacing w:before="0" w:beforeAutospacing="0" w:after="0" w:afterAutospacing="0" w:line="600" w:lineRule="exact"/>
        <w:ind w:firstLineChars="200" w:firstLine="640"/>
        <w:jc w:val="both"/>
        <w:rPr>
          <w:rFonts w:ascii="仿宋" w:eastAsia="仿宋" w:hAnsi="仿宋" w:cs="仿宋" w:hint="eastAsia"/>
          <w:kern w:val="2"/>
          <w:sz w:val="32"/>
          <w:szCs w:val="32"/>
        </w:rPr>
      </w:pPr>
      <w:r w:rsidRPr="006C1311">
        <w:rPr>
          <w:rFonts w:ascii="仿宋" w:eastAsia="仿宋" w:hAnsi="仿宋" w:cs="仿宋" w:hint="eastAsia"/>
          <w:sz w:val="32"/>
          <w:szCs w:val="32"/>
        </w:rPr>
        <w:t>加分项目必须由考评对象完成，以实际在岗履职的代理项目负责人和一级注册造价工程师为据，否则不予认可。项目数量以立项批文为准（可含基本条件评价时所用项</w:t>
      </w:r>
      <w:r w:rsidRPr="006C1311">
        <w:rPr>
          <w:rFonts w:ascii="仿宋" w:eastAsia="仿宋" w:hAnsi="仿宋" w:cs="仿宋" w:hint="eastAsia"/>
          <w:kern w:val="2"/>
          <w:sz w:val="32"/>
          <w:szCs w:val="32"/>
        </w:rPr>
        <w:t>目），一个项目拆分为多个标段的不重复加分；一个项目拆分为多个标段由不同机构代理的，以加分最高的标段为准，其余标段的代理机构均不得分。</w:t>
      </w:r>
    </w:p>
    <w:p w:rsidR="006C1311" w:rsidRPr="006C1311" w:rsidRDefault="006C1311" w:rsidP="006C1311">
      <w:pPr>
        <w:spacing w:line="600" w:lineRule="exact"/>
        <w:ind w:firstLineChars="200" w:firstLine="640"/>
        <w:rPr>
          <w:rFonts w:ascii="仿宋" w:eastAsia="仿宋" w:hAnsi="仿宋" w:cs="仿宋" w:hint="eastAsia"/>
          <w:kern w:val="0"/>
          <w:sz w:val="32"/>
          <w:szCs w:val="32"/>
          <w:lang w:bidi="ar"/>
        </w:rPr>
      </w:pPr>
      <w:r w:rsidRPr="006C1311">
        <w:rPr>
          <w:rFonts w:ascii="仿宋" w:eastAsia="仿宋" w:hAnsi="仿宋" w:cs="仿宋" w:hint="eastAsia"/>
          <w:sz w:val="32"/>
          <w:szCs w:val="32"/>
        </w:rPr>
        <w:t>第七条 考评对象积极</w:t>
      </w:r>
      <w:r w:rsidRPr="006C1311">
        <w:rPr>
          <w:rFonts w:ascii="仿宋" w:eastAsia="仿宋" w:hAnsi="仿宋" w:cs="仿宋" w:hint="eastAsia"/>
          <w:kern w:val="0"/>
          <w:sz w:val="32"/>
          <w:szCs w:val="32"/>
          <w:lang w:bidi="ar"/>
        </w:rPr>
        <w:t>参与省招标代理信用评价，获评“AAA”等级的加2分，“AA”等级的加1.5分，“A”等级的加1分，参加省信用评价但未获评等级的加0.5分。</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第八条 考评对象设有党组织</w:t>
      </w:r>
      <w:proofErr w:type="gramStart"/>
      <w:r w:rsidRPr="006C1311">
        <w:rPr>
          <w:rFonts w:ascii="仿宋" w:eastAsia="仿宋" w:hAnsi="仿宋" w:cs="仿宋" w:hint="eastAsia"/>
          <w:sz w:val="32"/>
          <w:szCs w:val="32"/>
        </w:rPr>
        <w:t>且正常</w:t>
      </w:r>
      <w:proofErr w:type="gramEnd"/>
      <w:r w:rsidRPr="006C1311">
        <w:rPr>
          <w:rFonts w:ascii="仿宋" w:eastAsia="仿宋" w:hAnsi="仿宋" w:cs="仿宋" w:hint="eastAsia"/>
          <w:sz w:val="32"/>
          <w:szCs w:val="32"/>
        </w:rPr>
        <w:t>开展党内活动的，加1分。</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第九条 考评对象组织人员参加省市代理业务培训学习的，累计5人次以上加1分。</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考评对象组织人员参加并通过省市代理业务考核，累计5人次以上加1分。</w:t>
      </w:r>
    </w:p>
    <w:p w:rsidR="006C1311" w:rsidRPr="006C1311" w:rsidRDefault="006C1311" w:rsidP="006C1311">
      <w:pPr>
        <w:spacing w:line="600" w:lineRule="exact"/>
        <w:ind w:firstLineChars="200" w:firstLine="640"/>
        <w:rPr>
          <w:rFonts w:ascii="仿宋" w:eastAsia="仿宋" w:hAnsi="仿宋" w:cs="仿宋"/>
          <w:sz w:val="32"/>
          <w:szCs w:val="32"/>
        </w:rPr>
      </w:pPr>
      <w:r w:rsidRPr="006C1311">
        <w:rPr>
          <w:rFonts w:ascii="仿宋" w:eastAsia="仿宋" w:hAnsi="仿宋" w:cs="仿宋" w:hint="eastAsia"/>
          <w:sz w:val="32"/>
          <w:szCs w:val="32"/>
        </w:rPr>
        <w:lastRenderedPageBreak/>
        <w:t>第十条 考评对象应主动遵守行规行约，积极参与行业共建，我市招标投标协会会员单位加0.5分；受到市级主管部门或招标投标协会年度表彰的每次加1分，最高得2分。</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第十一条 考评对象应积极以实际行动支持我市招投标行业发展，主动承办市招标投标协会组织的招投标行业活动的每次加2分，最高得4分；积极参与行业主管部门或市招标投标协会组织的公益捐赠活动，每次加0.5分，最高得1分；举办讲座、担任培训活动主讲、参与行业主管部门组织的监督检查活动，每人次加0.4分，最高得1.2分。</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第十二条 考评对象对我市招投标市场健康规范发展或招投标监管工作提出合理建议并被采纳的，每条加0.2分。</w:t>
      </w:r>
    </w:p>
    <w:p w:rsidR="006C1311" w:rsidRPr="006C1311" w:rsidRDefault="006C1311" w:rsidP="006C1311">
      <w:pPr>
        <w:spacing w:line="600" w:lineRule="exact"/>
        <w:jc w:val="center"/>
        <w:rPr>
          <w:rFonts w:ascii="仿宋" w:eastAsia="仿宋" w:hAnsi="仿宋" w:cs="仿宋" w:hint="eastAsia"/>
          <w:b/>
          <w:bCs/>
          <w:sz w:val="32"/>
          <w:szCs w:val="32"/>
        </w:rPr>
      </w:pPr>
      <w:r w:rsidRPr="006C1311">
        <w:rPr>
          <w:rFonts w:ascii="仿宋" w:eastAsia="仿宋" w:hAnsi="仿宋" w:cs="仿宋" w:hint="eastAsia"/>
          <w:b/>
          <w:bCs/>
          <w:sz w:val="32"/>
          <w:szCs w:val="32"/>
        </w:rPr>
        <w:t>第三章 减分</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第十三条 考评对象代理项目负责人在招标文件备案、开评标和争议处理过程无正当理由未到岗履职，或虽到岗，但经监管人员问询对相关业务不甚了解的，每人次减0.5分。</w:t>
      </w:r>
    </w:p>
    <w:p w:rsidR="006C1311" w:rsidRPr="006C1311" w:rsidRDefault="006C1311" w:rsidP="006C1311">
      <w:pPr>
        <w:spacing w:line="600" w:lineRule="exact"/>
        <w:ind w:firstLineChars="200" w:firstLine="640"/>
        <w:rPr>
          <w:rFonts w:ascii="仿宋" w:eastAsia="仿宋" w:hAnsi="仿宋" w:cs="仿宋"/>
          <w:sz w:val="32"/>
          <w:szCs w:val="32"/>
        </w:rPr>
      </w:pPr>
      <w:r w:rsidRPr="006C1311">
        <w:rPr>
          <w:rFonts w:ascii="仿宋" w:eastAsia="仿宋" w:hAnsi="仿宋" w:cs="仿宋" w:hint="eastAsia"/>
          <w:sz w:val="32"/>
          <w:szCs w:val="32"/>
        </w:rPr>
        <w:t>代理合同中载明负责招标文件（招标公告）编制（发布）的代理项目组人员，经监管人员问询对相关业务不甚了解的，每人次减0.5分。</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第十四条 考评对象代理的项目产生投诉，经监管部门处理认定投诉成立且属考评对象责任的，每项次视情节严重程度减3-5分。</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考评对象代理的项目产生越级信访或网络媒体曝光事件，</w:t>
      </w:r>
      <w:r w:rsidRPr="006C1311">
        <w:rPr>
          <w:rFonts w:ascii="仿宋" w:eastAsia="仿宋" w:hAnsi="仿宋" w:cs="仿宋" w:hint="eastAsia"/>
          <w:sz w:val="32"/>
          <w:szCs w:val="32"/>
        </w:rPr>
        <w:lastRenderedPageBreak/>
        <w:t>经监管部门</w:t>
      </w:r>
      <w:proofErr w:type="gramStart"/>
      <w:r w:rsidRPr="006C1311">
        <w:rPr>
          <w:rFonts w:ascii="仿宋" w:eastAsia="仿宋" w:hAnsi="仿宋" w:cs="仿宋" w:hint="eastAsia"/>
          <w:sz w:val="32"/>
          <w:szCs w:val="32"/>
        </w:rPr>
        <w:t>核实因</w:t>
      </w:r>
      <w:proofErr w:type="gramEnd"/>
      <w:r w:rsidRPr="006C1311">
        <w:rPr>
          <w:rFonts w:ascii="仿宋" w:eastAsia="仿宋" w:hAnsi="仿宋" w:cs="仿宋" w:hint="eastAsia"/>
          <w:sz w:val="32"/>
          <w:szCs w:val="32"/>
        </w:rPr>
        <w:t>考评对象原因导致的，每项次视情节严重程度减3-5分。</w:t>
      </w:r>
    </w:p>
    <w:p w:rsidR="006C1311" w:rsidRPr="006C1311" w:rsidRDefault="006C1311" w:rsidP="006C1311">
      <w:pPr>
        <w:spacing w:line="600" w:lineRule="exact"/>
        <w:ind w:firstLineChars="200" w:firstLine="640"/>
        <w:rPr>
          <w:rFonts w:ascii="仿宋" w:eastAsia="仿宋" w:hAnsi="仿宋" w:cs="仿宋"/>
          <w:sz w:val="32"/>
          <w:szCs w:val="32"/>
        </w:rPr>
      </w:pPr>
      <w:r w:rsidRPr="006C1311">
        <w:rPr>
          <w:rFonts w:ascii="仿宋" w:eastAsia="仿宋" w:hAnsi="仿宋" w:cs="仿宋" w:hint="eastAsia"/>
          <w:sz w:val="32"/>
          <w:szCs w:val="32"/>
        </w:rPr>
        <w:t>第十五条 考评对象对监管部门依法开展的监督执法工作有抵触、抗拒、逃避或其它不配合行为的，视情节严重程度减1-3分。</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第十六条 考评对象相关人员明知或应当知道监管部门将开展与其有关的监督执法工作，仍发生下列情形之一的，可按第十五条规定处理：</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（一）工作时间拨打其电话（手机）2次以上，均为关机或无法接通，事后又无法给出合理解释的；</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（二）约定谈话的时间、地点、人员或送达资料的具体要求后，无故爽约的；</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（三）对监管部门发出的监督文书无故不予接收的；</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（四）对监管部门书面问询的事项不予正面答复或不在规定时间内答复的；</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（五）表示相关人员因种种原因无法配合监督执法，又不及时安排其它了解情况的人员配合的；</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（六）有其它依法依规应当配合而不配合行为的。</w:t>
      </w:r>
    </w:p>
    <w:p w:rsidR="006C1311" w:rsidRPr="006C1311" w:rsidRDefault="006C1311" w:rsidP="006C1311">
      <w:pPr>
        <w:spacing w:line="600" w:lineRule="exact"/>
        <w:jc w:val="center"/>
        <w:rPr>
          <w:rFonts w:ascii="仿宋" w:eastAsia="仿宋" w:hAnsi="仿宋" w:cs="仿宋" w:hint="eastAsia"/>
          <w:b/>
          <w:bCs/>
          <w:sz w:val="32"/>
          <w:szCs w:val="32"/>
        </w:rPr>
      </w:pPr>
      <w:r w:rsidRPr="006C1311">
        <w:rPr>
          <w:rFonts w:ascii="仿宋" w:eastAsia="仿宋" w:hAnsi="仿宋" w:cs="仿宋" w:hint="eastAsia"/>
          <w:b/>
          <w:bCs/>
          <w:sz w:val="32"/>
          <w:szCs w:val="32"/>
        </w:rPr>
        <w:t>第四章 惩戒</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第十七条 考评对象被查实有严重招投标违法违规行为或恶意对抗监管情形的，除依法依规处理外，该计分周期实际经营行为考评分值的加分总数直接清零。</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lastRenderedPageBreak/>
        <w:t>考评对象被惩戒导致加分清零的，其减分不受影响。</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第十八条 下列情形属于第十七条规定的严重招投标违法违规行为：</w:t>
      </w:r>
      <w:r w:rsidRPr="006C1311">
        <w:rPr>
          <w:rFonts w:ascii="仿宋" w:eastAsia="仿宋" w:hAnsi="仿宋" w:cs="仿宋" w:hint="eastAsia"/>
          <w:sz w:val="32"/>
          <w:szCs w:val="32"/>
        </w:rPr>
        <w:br/>
        <w:t xml:space="preserve">    （一）考评对象或其代理项目组主要人员</w:t>
      </w:r>
      <w:proofErr w:type="gramStart"/>
      <w:r w:rsidRPr="006C1311">
        <w:rPr>
          <w:rFonts w:ascii="仿宋" w:eastAsia="仿宋" w:hAnsi="仿宋" w:cs="仿宋" w:hint="eastAsia"/>
          <w:sz w:val="32"/>
          <w:szCs w:val="32"/>
        </w:rPr>
        <w:t>发生省</w:t>
      </w:r>
      <w:proofErr w:type="gramEnd"/>
      <w:r w:rsidRPr="006C1311">
        <w:rPr>
          <w:rFonts w:ascii="仿宋" w:eastAsia="仿宋" w:hAnsi="仿宋" w:cs="仿宋" w:hint="eastAsia"/>
          <w:sz w:val="32"/>
          <w:szCs w:val="32"/>
        </w:rPr>
        <w:t>动态考评办法规定的“严重失信行为”的；</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（二）依据《中华人民共和国招标投标法》和《中华人民共和国招标投标法实施条例》，考评对象或其代理项目组主要人员应当被给予行政处罚的；</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（三）考评对象法定代表人或实际主要负责人因发生招投标违法行为被追究刑事责任的；</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（四）其它依法依规应当认定为严重违法违规行为的。</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第十九条 下列情形属于第十七条规定的恶意对抗监管情形：</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（一）因不满监管部门依法开展的监督执法，对监管人员进行辱骂、威胁、殴打、诬告的；</w:t>
      </w:r>
    </w:p>
    <w:p w:rsidR="006C1311" w:rsidRPr="006C1311" w:rsidRDefault="006C1311" w:rsidP="006C1311">
      <w:pPr>
        <w:spacing w:line="600" w:lineRule="exact"/>
        <w:ind w:firstLineChars="200" w:firstLine="640"/>
        <w:rPr>
          <w:rFonts w:ascii="仿宋" w:eastAsia="仿宋" w:hAnsi="仿宋" w:cs="仿宋"/>
          <w:sz w:val="32"/>
          <w:szCs w:val="32"/>
        </w:rPr>
      </w:pPr>
      <w:r w:rsidRPr="006C1311">
        <w:rPr>
          <w:rFonts w:ascii="仿宋" w:eastAsia="仿宋" w:hAnsi="仿宋" w:cs="仿宋" w:hint="eastAsia"/>
          <w:sz w:val="32"/>
          <w:szCs w:val="32"/>
        </w:rPr>
        <w:t>（二）对监管部门的监督执法过程或结果持不同意见，但不通过正常渠道表达诉求，而是组织、串联、鼓动相关主体、人员集聚滋事或向媒体发布不实信息的；</w:t>
      </w:r>
    </w:p>
    <w:p w:rsidR="006C1311" w:rsidRPr="006C1311" w:rsidRDefault="006C1311" w:rsidP="006C1311">
      <w:pPr>
        <w:spacing w:line="600" w:lineRule="exact"/>
        <w:ind w:firstLine="640"/>
        <w:rPr>
          <w:rFonts w:ascii="仿宋" w:eastAsia="仿宋" w:hAnsi="仿宋" w:cs="仿宋" w:hint="eastAsia"/>
          <w:sz w:val="32"/>
          <w:szCs w:val="32"/>
        </w:rPr>
      </w:pPr>
      <w:r w:rsidRPr="006C1311">
        <w:rPr>
          <w:rFonts w:ascii="仿宋" w:eastAsia="仿宋" w:hAnsi="仿宋" w:cs="仿宋" w:hint="eastAsia"/>
          <w:sz w:val="32"/>
          <w:szCs w:val="32"/>
        </w:rPr>
        <w:t>（三）无正当理由对行政部门依法发出的《行政监督意见书》或《投诉处理决定书》不予执行，经督促仍不改正的；</w:t>
      </w:r>
    </w:p>
    <w:p w:rsidR="006C1311" w:rsidRPr="006C1311" w:rsidRDefault="006C1311" w:rsidP="006C1311">
      <w:pPr>
        <w:spacing w:line="600" w:lineRule="exact"/>
        <w:ind w:firstLine="640"/>
        <w:rPr>
          <w:rFonts w:ascii="仿宋" w:eastAsia="仿宋" w:hAnsi="仿宋" w:cs="仿宋" w:hint="eastAsia"/>
          <w:sz w:val="32"/>
          <w:szCs w:val="32"/>
        </w:rPr>
      </w:pPr>
      <w:r w:rsidRPr="006C1311">
        <w:rPr>
          <w:rFonts w:ascii="仿宋" w:eastAsia="仿宋" w:hAnsi="仿宋" w:cs="仿宋" w:hint="eastAsia"/>
          <w:sz w:val="32"/>
          <w:szCs w:val="32"/>
        </w:rPr>
        <w:t>（四）其它依法依规可以认定为恶意对抗监管情形。</w:t>
      </w:r>
    </w:p>
    <w:p w:rsidR="006C1311" w:rsidRPr="006C1311" w:rsidRDefault="006C1311" w:rsidP="006C1311">
      <w:pPr>
        <w:spacing w:line="600" w:lineRule="exact"/>
        <w:jc w:val="center"/>
        <w:rPr>
          <w:rFonts w:ascii="仿宋" w:eastAsia="仿宋" w:hAnsi="仿宋" w:cs="仿宋" w:hint="eastAsia"/>
          <w:b/>
          <w:bCs/>
          <w:sz w:val="32"/>
          <w:szCs w:val="32"/>
        </w:rPr>
      </w:pPr>
      <w:r w:rsidRPr="006C1311">
        <w:rPr>
          <w:rFonts w:ascii="仿宋" w:eastAsia="仿宋" w:hAnsi="仿宋" w:cs="仿宋" w:hint="eastAsia"/>
          <w:b/>
          <w:bCs/>
          <w:sz w:val="32"/>
          <w:szCs w:val="32"/>
        </w:rPr>
        <w:t>第五章 附则</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lastRenderedPageBreak/>
        <w:t>第二十条 本细则中“以上”、“以内”等均包含本数。</w:t>
      </w:r>
    </w:p>
    <w:p w:rsidR="006C1311" w:rsidRPr="006C1311" w:rsidRDefault="006C1311" w:rsidP="006C1311">
      <w:pPr>
        <w:spacing w:line="600" w:lineRule="exact"/>
        <w:ind w:firstLineChars="200" w:firstLine="640"/>
        <w:rPr>
          <w:rFonts w:ascii="仿宋" w:eastAsia="仿宋" w:hAnsi="仿宋" w:cs="仿宋" w:hint="eastAsia"/>
          <w:sz w:val="32"/>
          <w:szCs w:val="32"/>
        </w:rPr>
      </w:pPr>
      <w:r w:rsidRPr="006C1311">
        <w:rPr>
          <w:rFonts w:ascii="仿宋" w:eastAsia="仿宋" w:hAnsi="仿宋" w:cs="仿宋" w:hint="eastAsia"/>
          <w:sz w:val="32"/>
          <w:szCs w:val="32"/>
        </w:rPr>
        <w:t>第二十一条 考评对象违法</w:t>
      </w:r>
      <w:proofErr w:type="gramStart"/>
      <w:r w:rsidRPr="006C1311">
        <w:rPr>
          <w:rFonts w:ascii="仿宋" w:eastAsia="仿宋" w:hAnsi="仿宋" w:cs="仿宋" w:hint="eastAsia"/>
          <w:sz w:val="32"/>
          <w:szCs w:val="32"/>
        </w:rPr>
        <w:t>违规且依据</w:t>
      </w:r>
      <w:proofErr w:type="gramEnd"/>
      <w:r w:rsidRPr="006C1311">
        <w:rPr>
          <w:rFonts w:ascii="仿宋" w:eastAsia="仿宋" w:hAnsi="仿宋" w:cs="仿宋" w:hint="eastAsia"/>
          <w:sz w:val="32"/>
          <w:szCs w:val="32"/>
        </w:rPr>
        <w:t>本细则应予以减分或惩戒的，依法依规</w:t>
      </w:r>
      <w:proofErr w:type="gramStart"/>
      <w:r w:rsidRPr="006C1311">
        <w:rPr>
          <w:rFonts w:ascii="仿宋" w:eastAsia="仿宋" w:hAnsi="仿宋" w:cs="仿宋" w:hint="eastAsia"/>
          <w:sz w:val="32"/>
          <w:szCs w:val="32"/>
        </w:rPr>
        <w:t>作出</w:t>
      </w:r>
      <w:proofErr w:type="gramEnd"/>
      <w:r w:rsidRPr="006C1311">
        <w:rPr>
          <w:rFonts w:ascii="仿宋" w:eastAsia="仿宋" w:hAnsi="仿宋" w:cs="仿宋" w:hint="eastAsia"/>
          <w:sz w:val="32"/>
          <w:szCs w:val="32"/>
        </w:rPr>
        <w:t>的处理不影响对其施以综合考评减分或惩戒。反之亦然。</w:t>
      </w:r>
    </w:p>
    <w:p w:rsidR="006C1311" w:rsidRPr="006C1311" w:rsidRDefault="006C1311" w:rsidP="006C1311">
      <w:pPr>
        <w:spacing w:line="600" w:lineRule="exact"/>
        <w:ind w:firstLineChars="200" w:firstLine="640"/>
        <w:rPr>
          <w:rFonts w:ascii="仿宋" w:eastAsia="仿宋" w:hAnsi="仿宋" w:cs="仿宋"/>
          <w:sz w:val="32"/>
          <w:szCs w:val="32"/>
        </w:rPr>
      </w:pPr>
      <w:r w:rsidRPr="006C1311">
        <w:rPr>
          <w:rFonts w:ascii="仿宋" w:eastAsia="仿宋" w:hAnsi="仿宋" w:cs="仿宋" w:hint="eastAsia"/>
          <w:sz w:val="32"/>
          <w:szCs w:val="32"/>
        </w:rPr>
        <w:t>第二十二条 本细则规定的监督检查可适用分类监管，可以按照苏建</w:t>
      </w:r>
      <w:proofErr w:type="gramStart"/>
      <w:r w:rsidRPr="006C1311">
        <w:rPr>
          <w:rFonts w:ascii="仿宋" w:eastAsia="仿宋" w:hAnsi="仿宋" w:cs="仿宋" w:hint="eastAsia"/>
          <w:sz w:val="32"/>
          <w:szCs w:val="32"/>
        </w:rPr>
        <w:t>规</w:t>
      </w:r>
      <w:proofErr w:type="gramEnd"/>
      <w:r w:rsidRPr="006C1311">
        <w:rPr>
          <w:rFonts w:ascii="仿宋" w:eastAsia="仿宋" w:hAnsi="仿宋" w:cs="仿宋" w:hint="eastAsia"/>
          <w:sz w:val="32"/>
          <w:szCs w:val="32"/>
        </w:rPr>
        <w:t>字〔2017〕1号文件等规定采取“双随机、</w:t>
      </w:r>
      <w:proofErr w:type="gramStart"/>
      <w:r w:rsidRPr="006C1311">
        <w:rPr>
          <w:rFonts w:ascii="仿宋" w:eastAsia="仿宋" w:hAnsi="仿宋" w:cs="仿宋" w:hint="eastAsia"/>
          <w:sz w:val="32"/>
          <w:szCs w:val="32"/>
        </w:rPr>
        <w:t>一</w:t>
      </w:r>
      <w:proofErr w:type="gramEnd"/>
      <w:r w:rsidRPr="006C1311">
        <w:rPr>
          <w:rFonts w:ascii="仿宋" w:eastAsia="仿宋" w:hAnsi="仿宋" w:cs="仿宋" w:hint="eastAsia"/>
          <w:sz w:val="32"/>
          <w:szCs w:val="32"/>
        </w:rPr>
        <w:t>公开”的方式进行事中事后检查。检查结果可作为考核评价的根据。</w:t>
      </w:r>
    </w:p>
    <w:p w:rsidR="00630AF1" w:rsidRPr="006C1311" w:rsidRDefault="00630AF1" w:rsidP="00AF597D">
      <w:pPr>
        <w:ind w:right="640"/>
        <w:rPr>
          <w:rFonts w:ascii="仿宋_GB2312" w:eastAsia="仿宋_GB2312"/>
          <w:sz w:val="32"/>
          <w:szCs w:val="32"/>
        </w:rPr>
      </w:pPr>
    </w:p>
    <w:p w:rsidR="00630AF1" w:rsidRPr="006C1311" w:rsidRDefault="00630AF1" w:rsidP="00AF597D">
      <w:pPr>
        <w:ind w:right="640"/>
        <w:rPr>
          <w:rFonts w:ascii="仿宋_GB2312" w:eastAsia="仿宋_GB2312"/>
          <w:sz w:val="32"/>
          <w:szCs w:val="32"/>
        </w:rPr>
      </w:pPr>
    </w:p>
    <w:p w:rsidR="00630AF1" w:rsidRPr="006C1311" w:rsidRDefault="00630AF1" w:rsidP="00AF597D">
      <w:pPr>
        <w:ind w:right="640"/>
        <w:rPr>
          <w:rFonts w:ascii="仿宋_GB2312" w:eastAsia="仿宋_GB2312"/>
          <w:sz w:val="32"/>
          <w:szCs w:val="32"/>
        </w:rPr>
      </w:pPr>
    </w:p>
    <w:p w:rsidR="00630AF1" w:rsidRPr="006C1311" w:rsidRDefault="00630AF1" w:rsidP="00AF597D">
      <w:pPr>
        <w:ind w:right="640"/>
        <w:rPr>
          <w:rFonts w:ascii="仿宋_GB2312" w:eastAsia="仿宋_GB2312"/>
          <w:sz w:val="32"/>
          <w:szCs w:val="32"/>
        </w:rPr>
      </w:pPr>
    </w:p>
    <w:p w:rsidR="0011599D" w:rsidRPr="006C1311" w:rsidRDefault="0011599D" w:rsidP="00AF597D">
      <w:pPr>
        <w:ind w:right="640"/>
        <w:rPr>
          <w:rFonts w:ascii="仿宋_GB2312" w:eastAsia="仿宋_GB2312" w:hint="eastAsia"/>
          <w:sz w:val="32"/>
          <w:szCs w:val="32"/>
        </w:rPr>
      </w:pPr>
    </w:p>
    <w:p w:rsidR="006C1311" w:rsidRPr="006C1311" w:rsidRDefault="006C1311" w:rsidP="00AF597D">
      <w:pPr>
        <w:ind w:right="640"/>
        <w:rPr>
          <w:rFonts w:ascii="仿宋_GB2312" w:eastAsia="仿宋_GB2312" w:hint="eastAsia"/>
          <w:sz w:val="32"/>
          <w:szCs w:val="32"/>
        </w:rPr>
      </w:pPr>
    </w:p>
    <w:p w:rsidR="006C1311" w:rsidRPr="006C1311" w:rsidRDefault="006C1311" w:rsidP="00AF597D">
      <w:pPr>
        <w:ind w:right="640"/>
        <w:rPr>
          <w:rFonts w:ascii="仿宋_GB2312" w:eastAsia="仿宋_GB2312" w:hint="eastAsia"/>
          <w:sz w:val="32"/>
          <w:szCs w:val="32"/>
        </w:rPr>
      </w:pPr>
    </w:p>
    <w:p w:rsidR="006C1311" w:rsidRPr="006C1311" w:rsidRDefault="006C1311" w:rsidP="00AF597D">
      <w:pPr>
        <w:ind w:right="640"/>
        <w:rPr>
          <w:rFonts w:ascii="仿宋_GB2312" w:eastAsia="仿宋_GB2312" w:hint="eastAsia"/>
          <w:sz w:val="32"/>
          <w:szCs w:val="32"/>
        </w:rPr>
      </w:pPr>
    </w:p>
    <w:p w:rsidR="006C1311" w:rsidRPr="006C1311" w:rsidRDefault="006C1311" w:rsidP="00AF597D">
      <w:pPr>
        <w:ind w:right="640"/>
        <w:rPr>
          <w:rFonts w:ascii="仿宋_GB2312" w:eastAsia="仿宋_GB2312" w:hint="eastAsia"/>
          <w:sz w:val="32"/>
          <w:szCs w:val="32"/>
        </w:rPr>
      </w:pPr>
    </w:p>
    <w:p w:rsidR="00D71264" w:rsidRPr="006C1311" w:rsidRDefault="00D71264" w:rsidP="00AF597D">
      <w:pPr>
        <w:ind w:right="640"/>
        <w:rPr>
          <w:rFonts w:ascii="仿宋_GB2312" w:eastAsia="仿宋_GB2312"/>
          <w:sz w:val="32"/>
          <w:szCs w:val="32"/>
        </w:rPr>
      </w:pPr>
    </w:p>
    <w:p w:rsidR="0011599D" w:rsidRPr="006C1311" w:rsidRDefault="0011599D" w:rsidP="00AF597D">
      <w:pPr>
        <w:ind w:right="640"/>
        <w:rPr>
          <w:rFonts w:ascii="仿宋_GB2312" w:eastAsia="仿宋_GB2312"/>
          <w:sz w:val="32"/>
          <w:szCs w:val="32"/>
        </w:rPr>
      </w:pPr>
    </w:p>
    <w:p w:rsidR="0011599D" w:rsidRPr="006C1311" w:rsidRDefault="0011599D" w:rsidP="00AF597D">
      <w:pPr>
        <w:ind w:right="640"/>
        <w:rPr>
          <w:rFonts w:ascii="仿宋_GB2312" w:eastAsia="仿宋_GB2312"/>
          <w:sz w:val="32"/>
          <w:szCs w:val="32"/>
        </w:rPr>
      </w:pPr>
    </w:p>
    <w:p w:rsidR="00AF597D" w:rsidRPr="006C1311" w:rsidRDefault="00AF597D" w:rsidP="00AF597D">
      <w:pPr>
        <w:ind w:right="640"/>
        <w:rPr>
          <w:rFonts w:ascii="仿宋_GB2312" w:eastAsia="仿宋_GB2312"/>
          <w:sz w:val="32"/>
          <w:szCs w:val="32"/>
        </w:rPr>
      </w:pPr>
    </w:p>
    <w:tbl>
      <w:tblPr>
        <w:tblStyle w:val="a6"/>
        <w:tblW w:w="8522" w:type="dxa"/>
        <w:tblBorders>
          <w:left w:val="none" w:sz="0" w:space="0" w:color="auto"/>
          <w:right w:val="none" w:sz="0" w:space="0" w:color="auto"/>
        </w:tblBorders>
        <w:tblLayout w:type="fixed"/>
        <w:tblLook w:val="04A0" w:firstRow="1" w:lastRow="0" w:firstColumn="1" w:lastColumn="0" w:noHBand="0" w:noVBand="1"/>
      </w:tblPr>
      <w:tblGrid>
        <w:gridCol w:w="8522"/>
      </w:tblGrid>
      <w:tr w:rsidR="002105E9" w:rsidRPr="006C1311" w:rsidTr="004708AE">
        <w:trPr>
          <w:trHeight w:val="590"/>
        </w:trPr>
        <w:tc>
          <w:tcPr>
            <w:tcW w:w="8522" w:type="dxa"/>
          </w:tcPr>
          <w:p w:rsidR="002105E9" w:rsidRPr="006C1311" w:rsidRDefault="002105E9" w:rsidP="006C1311">
            <w:pPr>
              <w:tabs>
                <w:tab w:val="left" w:pos="5580"/>
                <w:tab w:val="left" w:pos="5940"/>
                <w:tab w:val="left" w:pos="6840"/>
                <w:tab w:val="left" w:pos="7020"/>
                <w:tab w:val="left" w:pos="7200"/>
              </w:tabs>
              <w:spacing w:line="500" w:lineRule="exact"/>
              <w:ind w:firstLineChars="100" w:firstLine="252"/>
              <w:rPr>
                <w:rFonts w:ascii="仿宋_GB2312" w:eastAsia="仿宋_GB2312"/>
                <w:w w:val="90"/>
                <w:sz w:val="28"/>
                <w:szCs w:val="28"/>
              </w:rPr>
            </w:pPr>
            <w:r w:rsidRPr="006C1311">
              <w:rPr>
                <w:rFonts w:ascii="仿宋_GB2312" w:eastAsia="仿宋_GB2312" w:hint="eastAsia"/>
                <w:w w:val="90"/>
                <w:sz w:val="28"/>
                <w:szCs w:val="28"/>
              </w:rPr>
              <w:t>连云港市建设工程招标投标管理办公室</w:t>
            </w:r>
            <w:r w:rsidRPr="006C1311">
              <w:rPr>
                <w:rFonts w:ascii="仿宋_GB2312" w:eastAsia="仿宋_GB2312" w:hint="eastAsia"/>
                <w:sz w:val="28"/>
                <w:szCs w:val="28"/>
              </w:rPr>
              <w:t xml:space="preserve">      202</w:t>
            </w:r>
            <w:r w:rsidR="006C1311" w:rsidRPr="006C1311">
              <w:rPr>
                <w:rFonts w:ascii="仿宋_GB2312" w:eastAsia="仿宋_GB2312" w:hint="eastAsia"/>
                <w:sz w:val="28"/>
                <w:szCs w:val="28"/>
              </w:rPr>
              <w:t>2</w:t>
            </w:r>
            <w:r w:rsidRPr="006C1311">
              <w:rPr>
                <w:rFonts w:ascii="仿宋_GB2312" w:eastAsia="仿宋_GB2312" w:hint="eastAsia"/>
                <w:sz w:val="28"/>
                <w:szCs w:val="28"/>
              </w:rPr>
              <w:t>年</w:t>
            </w:r>
            <w:r w:rsidR="00E61E4F" w:rsidRPr="006C1311">
              <w:rPr>
                <w:rFonts w:ascii="仿宋_GB2312" w:eastAsia="仿宋_GB2312" w:hint="eastAsia"/>
                <w:sz w:val="28"/>
                <w:szCs w:val="28"/>
              </w:rPr>
              <w:t>1</w:t>
            </w:r>
            <w:r w:rsidRPr="006C1311">
              <w:rPr>
                <w:rFonts w:ascii="仿宋_GB2312" w:eastAsia="仿宋_GB2312" w:hint="eastAsia"/>
                <w:sz w:val="28"/>
                <w:szCs w:val="28"/>
              </w:rPr>
              <w:t>月</w:t>
            </w:r>
            <w:r w:rsidR="006C1311" w:rsidRPr="006C1311">
              <w:rPr>
                <w:rFonts w:ascii="仿宋_GB2312" w:eastAsia="仿宋_GB2312" w:hint="eastAsia"/>
                <w:sz w:val="28"/>
                <w:szCs w:val="28"/>
              </w:rPr>
              <w:t>27</w:t>
            </w:r>
            <w:r w:rsidRPr="006C1311">
              <w:rPr>
                <w:rFonts w:ascii="仿宋_GB2312" w:eastAsia="仿宋_GB2312" w:hint="eastAsia"/>
                <w:sz w:val="28"/>
                <w:szCs w:val="28"/>
              </w:rPr>
              <w:t xml:space="preserve">日印发  </w:t>
            </w:r>
          </w:p>
        </w:tc>
      </w:tr>
    </w:tbl>
    <w:p w:rsidR="002105E9" w:rsidRPr="006C1311" w:rsidRDefault="002105E9" w:rsidP="002105E9">
      <w:pPr>
        <w:spacing w:line="40" w:lineRule="exact"/>
        <w:jc w:val="left"/>
        <w:rPr>
          <w:rFonts w:ascii="仿宋_GB2312" w:eastAsia="仿宋_GB2312" w:hAnsi="仿宋"/>
          <w:sz w:val="32"/>
          <w:szCs w:val="32"/>
        </w:rPr>
      </w:pPr>
    </w:p>
    <w:sectPr w:rsidR="002105E9" w:rsidRPr="006C1311" w:rsidSect="00FE79E6">
      <w:footerReference w:type="even" r:id="rId11"/>
      <w:footerReference w:type="default" r:id="rId12"/>
      <w:pgSz w:w="11906" w:h="16838"/>
      <w:pgMar w:top="1701" w:right="1588" w:bottom="170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488" w:rsidRDefault="00122488" w:rsidP="00950343">
      <w:r>
        <w:separator/>
      </w:r>
    </w:p>
  </w:endnote>
  <w:endnote w:type="continuationSeparator" w:id="0">
    <w:p w:rsidR="00122488" w:rsidRDefault="00122488" w:rsidP="0095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4663366"/>
      <w:docPartObj>
        <w:docPartGallery w:val="Page Numbers (Bottom of Page)"/>
        <w:docPartUnique/>
      </w:docPartObj>
    </w:sdtPr>
    <w:sdtEndPr/>
    <w:sdtContent>
      <w:p w:rsidR="00FE79E6" w:rsidRPr="00FE79E6" w:rsidRDefault="00FE79E6">
        <w:pPr>
          <w:pStyle w:val="a5"/>
          <w:rPr>
            <w:rFonts w:asciiTheme="minorEastAsia" w:hAnsiTheme="minorEastAsia"/>
            <w:sz w:val="28"/>
            <w:szCs w:val="28"/>
          </w:rPr>
        </w:pPr>
        <w:r w:rsidRPr="00FE79E6">
          <w:rPr>
            <w:rFonts w:asciiTheme="minorEastAsia" w:hAnsiTheme="minorEastAsia"/>
            <w:sz w:val="28"/>
            <w:szCs w:val="28"/>
          </w:rPr>
          <w:fldChar w:fldCharType="begin"/>
        </w:r>
        <w:r w:rsidRPr="00FE79E6">
          <w:rPr>
            <w:rFonts w:asciiTheme="minorEastAsia" w:hAnsiTheme="minorEastAsia"/>
            <w:sz w:val="28"/>
            <w:szCs w:val="28"/>
          </w:rPr>
          <w:instrText>PAGE   \* MERGEFORMAT</w:instrText>
        </w:r>
        <w:r w:rsidRPr="00FE79E6">
          <w:rPr>
            <w:rFonts w:asciiTheme="minorEastAsia" w:hAnsiTheme="minorEastAsia"/>
            <w:sz w:val="28"/>
            <w:szCs w:val="28"/>
          </w:rPr>
          <w:fldChar w:fldCharType="separate"/>
        </w:r>
        <w:r w:rsidR="00597054" w:rsidRPr="00597054">
          <w:rPr>
            <w:rFonts w:asciiTheme="minorEastAsia" w:hAnsiTheme="minorEastAsia"/>
            <w:noProof/>
            <w:sz w:val="28"/>
            <w:szCs w:val="28"/>
            <w:lang w:val="zh-CN"/>
          </w:rPr>
          <w:t>-</w:t>
        </w:r>
        <w:r w:rsidR="00597054">
          <w:rPr>
            <w:rFonts w:asciiTheme="minorEastAsia" w:hAnsiTheme="minorEastAsia"/>
            <w:noProof/>
            <w:sz w:val="28"/>
            <w:szCs w:val="28"/>
          </w:rPr>
          <w:t xml:space="preserve"> 2 -</w:t>
        </w:r>
        <w:r w:rsidRPr="00FE79E6">
          <w:rPr>
            <w:rFonts w:asciiTheme="minorEastAsia" w:hAnsiTheme="minorEastAsia"/>
            <w:sz w:val="28"/>
            <w:szCs w:val="28"/>
          </w:rPr>
          <w:fldChar w:fldCharType="end"/>
        </w:r>
      </w:p>
    </w:sdtContent>
  </w:sdt>
  <w:p w:rsidR="00630AF1" w:rsidRDefault="00630A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889036"/>
      <w:docPartObj>
        <w:docPartGallery w:val="Page Numbers (Bottom of Page)"/>
        <w:docPartUnique/>
      </w:docPartObj>
    </w:sdtPr>
    <w:sdtEndPr>
      <w:rPr>
        <w:rFonts w:asciiTheme="minorEastAsia" w:hAnsiTheme="minorEastAsia"/>
        <w:sz w:val="28"/>
        <w:szCs w:val="28"/>
      </w:rPr>
    </w:sdtEndPr>
    <w:sdtContent>
      <w:p w:rsidR="00FE79E6" w:rsidRPr="00FE79E6" w:rsidRDefault="00FE79E6">
        <w:pPr>
          <w:pStyle w:val="a5"/>
          <w:jc w:val="right"/>
          <w:rPr>
            <w:rFonts w:asciiTheme="minorEastAsia" w:hAnsiTheme="minorEastAsia"/>
            <w:sz w:val="28"/>
            <w:szCs w:val="28"/>
          </w:rPr>
        </w:pPr>
        <w:r w:rsidRPr="00FE79E6">
          <w:rPr>
            <w:rFonts w:asciiTheme="minorEastAsia" w:hAnsiTheme="minorEastAsia"/>
            <w:sz w:val="28"/>
            <w:szCs w:val="28"/>
          </w:rPr>
          <w:fldChar w:fldCharType="begin"/>
        </w:r>
        <w:r w:rsidRPr="00FE79E6">
          <w:rPr>
            <w:rFonts w:asciiTheme="minorEastAsia" w:hAnsiTheme="minorEastAsia"/>
            <w:sz w:val="28"/>
            <w:szCs w:val="28"/>
          </w:rPr>
          <w:instrText>PAGE   \* MERGEFORMAT</w:instrText>
        </w:r>
        <w:r w:rsidRPr="00FE79E6">
          <w:rPr>
            <w:rFonts w:asciiTheme="minorEastAsia" w:hAnsiTheme="minorEastAsia"/>
            <w:sz w:val="28"/>
            <w:szCs w:val="28"/>
          </w:rPr>
          <w:fldChar w:fldCharType="separate"/>
        </w:r>
        <w:r w:rsidR="00597054" w:rsidRPr="00597054">
          <w:rPr>
            <w:rFonts w:asciiTheme="minorEastAsia" w:hAnsiTheme="minorEastAsia"/>
            <w:noProof/>
            <w:sz w:val="28"/>
            <w:szCs w:val="28"/>
            <w:lang w:val="zh-CN"/>
          </w:rPr>
          <w:t>-</w:t>
        </w:r>
        <w:r w:rsidR="00597054">
          <w:rPr>
            <w:rFonts w:asciiTheme="minorEastAsia" w:hAnsiTheme="minorEastAsia"/>
            <w:noProof/>
            <w:sz w:val="28"/>
            <w:szCs w:val="28"/>
          </w:rPr>
          <w:t xml:space="preserve"> 3 -</w:t>
        </w:r>
        <w:r w:rsidRPr="00FE79E6">
          <w:rPr>
            <w:rFonts w:asciiTheme="minorEastAsia" w:hAnsiTheme="minorEastAsia"/>
            <w:sz w:val="28"/>
            <w:szCs w:val="28"/>
          </w:rPr>
          <w:fldChar w:fldCharType="end"/>
        </w:r>
      </w:p>
    </w:sdtContent>
  </w:sdt>
  <w:p w:rsidR="00630AF1" w:rsidRDefault="00630AF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849281213"/>
      <w:docPartObj>
        <w:docPartGallery w:val="Page Numbers (Bottom of Page)"/>
        <w:docPartUnique/>
      </w:docPartObj>
    </w:sdtPr>
    <w:sdtEndPr/>
    <w:sdtContent>
      <w:p w:rsidR="00630AF1" w:rsidRPr="00630AF1" w:rsidRDefault="00630AF1">
        <w:pPr>
          <w:pStyle w:val="a5"/>
          <w:rPr>
            <w:rFonts w:asciiTheme="minorEastAsia" w:hAnsiTheme="minorEastAsia"/>
            <w:sz w:val="28"/>
            <w:szCs w:val="28"/>
          </w:rPr>
        </w:pPr>
        <w:r w:rsidRPr="00630AF1">
          <w:rPr>
            <w:rFonts w:asciiTheme="minorEastAsia" w:hAnsiTheme="minorEastAsia"/>
            <w:sz w:val="28"/>
            <w:szCs w:val="28"/>
          </w:rPr>
          <w:fldChar w:fldCharType="begin"/>
        </w:r>
        <w:r w:rsidRPr="00630AF1">
          <w:rPr>
            <w:rFonts w:asciiTheme="minorEastAsia" w:hAnsiTheme="minorEastAsia"/>
            <w:sz w:val="28"/>
            <w:szCs w:val="28"/>
          </w:rPr>
          <w:instrText>PAGE   \* MERGEFORMAT</w:instrText>
        </w:r>
        <w:r w:rsidRPr="00630AF1">
          <w:rPr>
            <w:rFonts w:asciiTheme="minorEastAsia" w:hAnsiTheme="minorEastAsia"/>
            <w:sz w:val="28"/>
            <w:szCs w:val="28"/>
          </w:rPr>
          <w:fldChar w:fldCharType="separate"/>
        </w:r>
        <w:r w:rsidR="00597054" w:rsidRPr="00597054">
          <w:rPr>
            <w:rFonts w:asciiTheme="minorEastAsia" w:hAnsiTheme="minorEastAsia"/>
            <w:noProof/>
            <w:sz w:val="28"/>
            <w:szCs w:val="28"/>
            <w:lang w:val="zh-CN"/>
          </w:rPr>
          <w:t>-</w:t>
        </w:r>
        <w:r w:rsidR="00597054">
          <w:rPr>
            <w:rFonts w:asciiTheme="minorEastAsia" w:hAnsiTheme="minorEastAsia"/>
            <w:noProof/>
            <w:sz w:val="28"/>
            <w:szCs w:val="28"/>
          </w:rPr>
          <w:t xml:space="preserve"> 4 -</w:t>
        </w:r>
        <w:r w:rsidRPr="00630AF1">
          <w:rPr>
            <w:rFonts w:asciiTheme="minorEastAsia" w:hAnsiTheme="minorEastAsia"/>
            <w:sz w:val="28"/>
            <w:szCs w:val="28"/>
          </w:rPr>
          <w:fldChar w:fldCharType="end"/>
        </w:r>
      </w:p>
    </w:sdtContent>
  </w:sdt>
  <w:p w:rsidR="004708AE" w:rsidRDefault="004708AE">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19415"/>
      <w:docPartObj>
        <w:docPartGallery w:val="Page Numbers (Bottom of Page)"/>
        <w:docPartUnique/>
      </w:docPartObj>
    </w:sdtPr>
    <w:sdtEndPr>
      <w:rPr>
        <w:rFonts w:asciiTheme="minorEastAsia" w:hAnsiTheme="minorEastAsia"/>
        <w:sz w:val="28"/>
        <w:szCs w:val="28"/>
      </w:rPr>
    </w:sdtEndPr>
    <w:sdtContent>
      <w:p w:rsidR="00FE79E6" w:rsidRPr="00FE79E6" w:rsidRDefault="00FE79E6">
        <w:pPr>
          <w:pStyle w:val="a5"/>
          <w:jc w:val="right"/>
          <w:rPr>
            <w:rFonts w:asciiTheme="minorEastAsia" w:hAnsiTheme="minorEastAsia"/>
            <w:sz w:val="28"/>
            <w:szCs w:val="28"/>
          </w:rPr>
        </w:pPr>
        <w:r w:rsidRPr="00FE79E6">
          <w:rPr>
            <w:rFonts w:asciiTheme="minorEastAsia" w:hAnsiTheme="minorEastAsia"/>
            <w:sz w:val="28"/>
            <w:szCs w:val="28"/>
          </w:rPr>
          <w:fldChar w:fldCharType="begin"/>
        </w:r>
        <w:r w:rsidRPr="00FE79E6">
          <w:rPr>
            <w:rFonts w:asciiTheme="minorEastAsia" w:hAnsiTheme="minorEastAsia"/>
            <w:sz w:val="28"/>
            <w:szCs w:val="28"/>
          </w:rPr>
          <w:instrText>PAGE   \* MERGEFORMAT</w:instrText>
        </w:r>
        <w:r w:rsidRPr="00FE79E6">
          <w:rPr>
            <w:rFonts w:asciiTheme="minorEastAsia" w:hAnsiTheme="minorEastAsia"/>
            <w:sz w:val="28"/>
            <w:szCs w:val="28"/>
          </w:rPr>
          <w:fldChar w:fldCharType="separate"/>
        </w:r>
        <w:r w:rsidR="00597054" w:rsidRPr="00597054">
          <w:rPr>
            <w:rFonts w:asciiTheme="minorEastAsia" w:hAnsiTheme="minorEastAsia"/>
            <w:noProof/>
            <w:sz w:val="28"/>
            <w:szCs w:val="28"/>
            <w:lang w:val="zh-CN"/>
          </w:rPr>
          <w:t>-</w:t>
        </w:r>
        <w:r w:rsidR="00597054">
          <w:rPr>
            <w:rFonts w:asciiTheme="minorEastAsia" w:hAnsiTheme="minorEastAsia"/>
            <w:noProof/>
            <w:sz w:val="28"/>
            <w:szCs w:val="28"/>
          </w:rPr>
          <w:t xml:space="preserve"> 19 -</w:t>
        </w:r>
        <w:r w:rsidRPr="00FE79E6">
          <w:rPr>
            <w:rFonts w:asciiTheme="minorEastAsia" w:hAnsiTheme="minorEastAsia"/>
            <w:sz w:val="28"/>
            <w:szCs w:val="28"/>
          </w:rPr>
          <w:fldChar w:fldCharType="end"/>
        </w:r>
      </w:p>
    </w:sdtContent>
  </w:sdt>
  <w:p w:rsidR="004708AE" w:rsidRDefault="004708AE" w:rsidP="00FE79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488" w:rsidRDefault="00122488" w:rsidP="00950343">
      <w:r>
        <w:separator/>
      </w:r>
    </w:p>
  </w:footnote>
  <w:footnote w:type="continuationSeparator" w:id="0">
    <w:p w:rsidR="00122488" w:rsidRDefault="00122488" w:rsidP="009503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5C628"/>
    <w:multiLevelType w:val="singleLevel"/>
    <w:tmpl w:val="77E5C628"/>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0D6"/>
    <w:rsid w:val="000008ED"/>
    <w:rsid w:val="00004C22"/>
    <w:rsid w:val="00006F01"/>
    <w:rsid w:val="0001176C"/>
    <w:rsid w:val="00032D05"/>
    <w:rsid w:val="0005434D"/>
    <w:rsid w:val="000604D8"/>
    <w:rsid w:val="00064E48"/>
    <w:rsid w:val="00075724"/>
    <w:rsid w:val="00083B92"/>
    <w:rsid w:val="000A008E"/>
    <w:rsid w:val="000A480A"/>
    <w:rsid w:val="000B5ECD"/>
    <w:rsid w:val="000F755A"/>
    <w:rsid w:val="001117BC"/>
    <w:rsid w:val="0011599D"/>
    <w:rsid w:val="00116291"/>
    <w:rsid w:val="00117ED9"/>
    <w:rsid w:val="00121AC3"/>
    <w:rsid w:val="00122488"/>
    <w:rsid w:val="001237D4"/>
    <w:rsid w:val="00137BAD"/>
    <w:rsid w:val="001461D2"/>
    <w:rsid w:val="00157FA3"/>
    <w:rsid w:val="00172726"/>
    <w:rsid w:val="00181779"/>
    <w:rsid w:val="0018735A"/>
    <w:rsid w:val="00196847"/>
    <w:rsid w:val="001A1966"/>
    <w:rsid w:val="001A3771"/>
    <w:rsid w:val="001A6C48"/>
    <w:rsid w:val="001B5252"/>
    <w:rsid w:val="001B67CA"/>
    <w:rsid w:val="001C32BA"/>
    <w:rsid w:val="001C3370"/>
    <w:rsid w:val="001C5B69"/>
    <w:rsid w:val="001D5DB3"/>
    <w:rsid w:val="001F589B"/>
    <w:rsid w:val="0020034A"/>
    <w:rsid w:val="002105E9"/>
    <w:rsid w:val="0022315E"/>
    <w:rsid w:val="00260FBF"/>
    <w:rsid w:val="002661A0"/>
    <w:rsid w:val="0027281D"/>
    <w:rsid w:val="00287E3F"/>
    <w:rsid w:val="002B0E66"/>
    <w:rsid w:val="002B1A8F"/>
    <w:rsid w:val="002B6389"/>
    <w:rsid w:val="002C28B7"/>
    <w:rsid w:val="002C5795"/>
    <w:rsid w:val="002D3187"/>
    <w:rsid w:val="002E4022"/>
    <w:rsid w:val="002F5AC8"/>
    <w:rsid w:val="00301C64"/>
    <w:rsid w:val="00311887"/>
    <w:rsid w:val="003135B3"/>
    <w:rsid w:val="00317582"/>
    <w:rsid w:val="00342ACF"/>
    <w:rsid w:val="00353F50"/>
    <w:rsid w:val="003555D0"/>
    <w:rsid w:val="00383C35"/>
    <w:rsid w:val="00392CD7"/>
    <w:rsid w:val="003B1965"/>
    <w:rsid w:val="003B5062"/>
    <w:rsid w:val="003B7A90"/>
    <w:rsid w:val="003C352B"/>
    <w:rsid w:val="003E5803"/>
    <w:rsid w:val="004158E1"/>
    <w:rsid w:val="004174D6"/>
    <w:rsid w:val="00420863"/>
    <w:rsid w:val="004241DE"/>
    <w:rsid w:val="004449D5"/>
    <w:rsid w:val="004509CC"/>
    <w:rsid w:val="00452784"/>
    <w:rsid w:val="0045316F"/>
    <w:rsid w:val="004542C9"/>
    <w:rsid w:val="00461E28"/>
    <w:rsid w:val="004708AE"/>
    <w:rsid w:val="00483FB8"/>
    <w:rsid w:val="00486F89"/>
    <w:rsid w:val="00490923"/>
    <w:rsid w:val="0049295D"/>
    <w:rsid w:val="004B1B51"/>
    <w:rsid w:val="004E406F"/>
    <w:rsid w:val="00526902"/>
    <w:rsid w:val="00544BBE"/>
    <w:rsid w:val="005508E8"/>
    <w:rsid w:val="00554A4D"/>
    <w:rsid w:val="00555E58"/>
    <w:rsid w:val="005570EC"/>
    <w:rsid w:val="00560080"/>
    <w:rsid w:val="00562380"/>
    <w:rsid w:val="00576712"/>
    <w:rsid w:val="00577B33"/>
    <w:rsid w:val="00597054"/>
    <w:rsid w:val="005B078E"/>
    <w:rsid w:val="005C703F"/>
    <w:rsid w:val="005E00F1"/>
    <w:rsid w:val="005E4377"/>
    <w:rsid w:val="005E53E9"/>
    <w:rsid w:val="00627E7A"/>
    <w:rsid w:val="00630AF1"/>
    <w:rsid w:val="006418E8"/>
    <w:rsid w:val="006504E2"/>
    <w:rsid w:val="00653856"/>
    <w:rsid w:val="0066233C"/>
    <w:rsid w:val="0067561C"/>
    <w:rsid w:val="00682865"/>
    <w:rsid w:val="00682DC0"/>
    <w:rsid w:val="00694F3D"/>
    <w:rsid w:val="006B7D10"/>
    <w:rsid w:val="006C1311"/>
    <w:rsid w:val="006C3F19"/>
    <w:rsid w:val="006E2BA2"/>
    <w:rsid w:val="00700460"/>
    <w:rsid w:val="007038D9"/>
    <w:rsid w:val="007110FE"/>
    <w:rsid w:val="0072084D"/>
    <w:rsid w:val="00720C3A"/>
    <w:rsid w:val="00722CDA"/>
    <w:rsid w:val="00723C38"/>
    <w:rsid w:val="00723CDF"/>
    <w:rsid w:val="00736D20"/>
    <w:rsid w:val="0077578B"/>
    <w:rsid w:val="007801C9"/>
    <w:rsid w:val="00786A69"/>
    <w:rsid w:val="007A389D"/>
    <w:rsid w:val="007A7164"/>
    <w:rsid w:val="007B013F"/>
    <w:rsid w:val="007D6D9D"/>
    <w:rsid w:val="007E21CA"/>
    <w:rsid w:val="007F3EA9"/>
    <w:rsid w:val="00800F36"/>
    <w:rsid w:val="00805D50"/>
    <w:rsid w:val="00811808"/>
    <w:rsid w:val="008120B3"/>
    <w:rsid w:val="00827A97"/>
    <w:rsid w:val="008436E5"/>
    <w:rsid w:val="00847D23"/>
    <w:rsid w:val="00850948"/>
    <w:rsid w:val="00862E5E"/>
    <w:rsid w:val="00895D2D"/>
    <w:rsid w:val="008C1705"/>
    <w:rsid w:val="008C734E"/>
    <w:rsid w:val="008E188A"/>
    <w:rsid w:val="008F5AB2"/>
    <w:rsid w:val="009014FA"/>
    <w:rsid w:val="00903556"/>
    <w:rsid w:val="009421A7"/>
    <w:rsid w:val="00950343"/>
    <w:rsid w:val="00951CAC"/>
    <w:rsid w:val="009558C0"/>
    <w:rsid w:val="00967066"/>
    <w:rsid w:val="00974107"/>
    <w:rsid w:val="0098165E"/>
    <w:rsid w:val="009B2044"/>
    <w:rsid w:val="009C00B3"/>
    <w:rsid w:val="009D2A19"/>
    <w:rsid w:val="009D45D3"/>
    <w:rsid w:val="009E5160"/>
    <w:rsid w:val="009F23A8"/>
    <w:rsid w:val="009F761B"/>
    <w:rsid w:val="00A30302"/>
    <w:rsid w:val="00A46998"/>
    <w:rsid w:val="00A5198A"/>
    <w:rsid w:val="00A966C8"/>
    <w:rsid w:val="00A96A57"/>
    <w:rsid w:val="00AB5686"/>
    <w:rsid w:val="00AB627C"/>
    <w:rsid w:val="00AC6EF5"/>
    <w:rsid w:val="00AD27E4"/>
    <w:rsid w:val="00AD6CEF"/>
    <w:rsid w:val="00AD7AD2"/>
    <w:rsid w:val="00AE0FD1"/>
    <w:rsid w:val="00AF45C4"/>
    <w:rsid w:val="00AF597D"/>
    <w:rsid w:val="00B01C10"/>
    <w:rsid w:val="00B15157"/>
    <w:rsid w:val="00B32B2A"/>
    <w:rsid w:val="00B361F6"/>
    <w:rsid w:val="00B67037"/>
    <w:rsid w:val="00BC125A"/>
    <w:rsid w:val="00BC1E1A"/>
    <w:rsid w:val="00BC390C"/>
    <w:rsid w:val="00BC3C36"/>
    <w:rsid w:val="00BC60D6"/>
    <w:rsid w:val="00BD2F52"/>
    <w:rsid w:val="00BE217C"/>
    <w:rsid w:val="00BE66B1"/>
    <w:rsid w:val="00BF1E65"/>
    <w:rsid w:val="00C02604"/>
    <w:rsid w:val="00C02C5A"/>
    <w:rsid w:val="00C0512E"/>
    <w:rsid w:val="00C052D8"/>
    <w:rsid w:val="00C21172"/>
    <w:rsid w:val="00C213B3"/>
    <w:rsid w:val="00C40CEB"/>
    <w:rsid w:val="00C54CEB"/>
    <w:rsid w:val="00C55ED6"/>
    <w:rsid w:val="00C76A68"/>
    <w:rsid w:val="00C80276"/>
    <w:rsid w:val="00C84C2B"/>
    <w:rsid w:val="00C908BC"/>
    <w:rsid w:val="00C9317C"/>
    <w:rsid w:val="00CA0DDC"/>
    <w:rsid w:val="00CC40B1"/>
    <w:rsid w:val="00CC7E3F"/>
    <w:rsid w:val="00CD0E60"/>
    <w:rsid w:val="00CD204F"/>
    <w:rsid w:val="00CE3349"/>
    <w:rsid w:val="00CF2451"/>
    <w:rsid w:val="00CF3112"/>
    <w:rsid w:val="00D04267"/>
    <w:rsid w:val="00D33A52"/>
    <w:rsid w:val="00D40303"/>
    <w:rsid w:val="00D71264"/>
    <w:rsid w:val="00D96530"/>
    <w:rsid w:val="00DC6B3F"/>
    <w:rsid w:val="00DD0FFE"/>
    <w:rsid w:val="00DE1555"/>
    <w:rsid w:val="00E04D35"/>
    <w:rsid w:val="00E0602E"/>
    <w:rsid w:val="00E1647F"/>
    <w:rsid w:val="00E2407D"/>
    <w:rsid w:val="00E36FB5"/>
    <w:rsid w:val="00E401E2"/>
    <w:rsid w:val="00E42327"/>
    <w:rsid w:val="00E61E4F"/>
    <w:rsid w:val="00E90A09"/>
    <w:rsid w:val="00E9450D"/>
    <w:rsid w:val="00EC57A1"/>
    <w:rsid w:val="00EC771D"/>
    <w:rsid w:val="00ED0CDB"/>
    <w:rsid w:val="00F036A9"/>
    <w:rsid w:val="00F1095F"/>
    <w:rsid w:val="00F44783"/>
    <w:rsid w:val="00F4679A"/>
    <w:rsid w:val="00F560F4"/>
    <w:rsid w:val="00F7390C"/>
    <w:rsid w:val="00F81903"/>
    <w:rsid w:val="00F840FB"/>
    <w:rsid w:val="00F84C9A"/>
    <w:rsid w:val="00F84DD4"/>
    <w:rsid w:val="00F9232C"/>
    <w:rsid w:val="00F95634"/>
    <w:rsid w:val="00FB20A1"/>
    <w:rsid w:val="00FC70B9"/>
    <w:rsid w:val="00FE4A4B"/>
    <w:rsid w:val="00FE79E6"/>
    <w:rsid w:val="00FF4AFB"/>
    <w:rsid w:val="00FF5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20C3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D5DB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421A7"/>
    <w:pPr>
      <w:ind w:leftChars="2500" w:left="100"/>
    </w:pPr>
  </w:style>
  <w:style w:type="character" w:customStyle="1" w:styleId="Char">
    <w:name w:val="日期 Char"/>
    <w:basedOn w:val="a0"/>
    <w:link w:val="a3"/>
    <w:uiPriority w:val="99"/>
    <w:semiHidden/>
    <w:rsid w:val="009421A7"/>
  </w:style>
  <w:style w:type="paragraph" w:styleId="a4">
    <w:name w:val="header"/>
    <w:basedOn w:val="a"/>
    <w:link w:val="Char0"/>
    <w:unhideWhenUsed/>
    <w:rsid w:val="0095034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50343"/>
    <w:rPr>
      <w:sz w:val="18"/>
      <w:szCs w:val="18"/>
    </w:rPr>
  </w:style>
  <w:style w:type="paragraph" w:styleId="a5">
    <w:name w:val="footer"/>
    <w:basedOn w:val="a"/>
    <w:link w:val="Char1"/>
    <w:uiPriority w:val="99"/>
    <w:unhideWhenUsed/>
    <w:qFormat/>
    <w:rsid w:val="0095034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50343"/>
    <w:rPr>
      <w:sz w:val="18"/>
      <w:szCs w:val="18"/>
    </w:rPr>
  </w:style>
  <w:style w:type="table" w:styleId="a6">
    <w:name w:val="Table Grid"/>
    <w:basedOn w:val="a1"/>
    <w:uiPriority w:val="59"/>
    <w:qFormat/>
    <w:rsid w:val="00137BAD"/>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9C00B3"/>
    <w:rPr>
      <w:sz w:val="18"/>
      <w:szCs w:val="18"/>
    </w:rPr>
  </w:style>
  <w:style w:type="character" w:customStyle="1" w:styleId="Char2">
    <w:name w:val="批注框文本 Char"/>
    <w:basedOn w:val="a0"/>
    <w:link w:val="a7"/>
    <w:uiPriority w:val="99"/>
    <w:semiHidden/>
    <w:rsid w:val="009C00B3"/>
    <w:rPr>
      <w:sz w:val="18"/>
      <w:szCs w:val="18"/>
    </w:rPr>
  </w:style>
  <w:style w:type="character" w:customStyle="1" w:styleId="2Char">
    <w:name w:val="标题 2 Char"/>
    <w:basedOn w:val="a0"/>
    <w:link w:val="2"/>
    <w:uiPriority w:val="9"/>
    <w:qFormat/>
    <w:rsid w:val="001D5DB3"/>
    <w:rPr>
      <w:rFonts w:ascii="宋体" w:eastAsia="宋体" w:hAnsi="宋体" w:cs="宋体"/>
      <w:b/>
      <w:bCs/>
      <w:kern w:val="0"/>
      <w:sz w:val="36"/>
      <w:szCs w:val="36"/>
    </w:rPr>
  </w:style>
  <w:style w:type="paragraph" w:customStyle="1" w:styleId="A8">
    <w:name w:val="正文 A"/>
    <w:qFormat/>
    <w:rsid w:val="001D5DB3"/>
    <w:pPr>
      <w:widowControl w:val="0"/>
      <w:jc w:val="both"/>
    </w:pPr>
    <w:rPr>
      <w:rFonts w:ascii="Arial Unicode MS" w:eastAsia="Arial Unicode MS" w:hAnsi="Arial Unicode MS" w:cs="Arial Unicode MS" w:hint="eastAsia"/>
      <w:color w:val="000000"/>
      <w:szCs w:val="21"/>
      <w:u w:color="000000"/>
    </w:rPr>
  </w:style>
  <w:style w:type="character" w:customStyle="1" w:styleId="a9">
    <w:name w:val="无"/>
    <w:qFormat/>
    <w:rsid w:val="001D5DB3"/>
  </w:style>
  <w:style w:type="character" w:customStyle="1" w:styleId="Hyperlink0">
    <w:name w:val="Hyperlink.0"/>
    <w:basedOn w:val="a9"/>
    <w:rsid w:val="001D5DB3"/>
    <w:rPr>
      <w:rFonts w:ascii="宋体" w:eastAsia="宋体" w:hAnsi="宋体" w:cs="宋体"/>
      <w:color w:val="000000"/>
      <w:kern w:val="0"/>
      <w:sz w:val="24"/>
      <w:szCs w:val="24"/>
      <w:u w:val="single" w:color="000000"/>
      <w:lang w:val="en-US"/>
    </w:rPr>
  </w:style>
  <w:style w:type="character" w:styleId="aa">
    <w:name w:val="Hyperlink"/>
    <w:basedOn w:val="a0"/>
    <w:uiPriority w:val="99"/>
    <w:unhideWhenUsed/>
    <w:rsid w:val="001D5DB3"/>
    <w:rPr>
      <w:color w:val="0000FF" w:themeColor="hyperlink"/>
      <w:u w:val="single"/>
    </w:rPr>
  </w:style>
  <w:style w:type="table" w:customStyle="1" w:styleId="TableNormal">
    <w:name w:val="Table Normal"/>
    <w:qFormat/>
    <w:rsid w:val="00ED0CDB"/>
    <w:rPr>
      <w:rFonts w:ascii="Times New Roman" w:hAnsi="Times New Roman" w:cs="Times New Roman"/>
      <w:kern w:val="0"/>
      <w:sz w:val="20"/>
      <w:szCs w:val="20"/>
    </w:rPr>
    <w:tblPr>
      <w:tblCellMar>
        <w:top w:w="0" w:type="dxa"/>
        <w:left w:w="0" w:type="dxa"/>
        <w:bottom w:w="0" w:type="dxa"/>
        <w:right w:w="0" w:type="dxa"/>
      </w:tblCellMar>
    </w:tblPr>
  </w:style>
  <w:style w:type="character" w:customStyle="1" w:styleId="1Char">
    <w:name w:val="标题 1 Char"/>
    <w:basedOn w:val="a0"/>
    <w:link w:val="1"/>
    <w:uiPriority w:val="9"/>
    <w:rsid w:val="00720C3A"/>
    <w:rPr>
      <w:b/>
      <w:bCs/>
      <w:kern w:val="44"/>
      <w:sz w:val="44"/>
      <w:szCs w:val="44"/>
    </w:rPr>
  </w:style>
  <w:style w:type="character" w:customStyle="1" w:styleId="Char3">
    <w:name w:val="纯文本 Char"/>
    <w:basedOn w:val="a0"/>
    <w:link w:val="ab"/>
    <w:rsid w:val="0001176C"/>
    <w:rPr>
      <w:rFonts w:ascii="宋体" w:hAnsi="Courier New" w:cs="Courier New"/>
      <w:szCs w:val="21"/>
    </w:rPr>
  </w:style>
  <w:style w:type="paragraph" w:styleId="ab">
    <w:name w:val="Plain Text"/>
    <w:basedOn w:val="a"/>
    <w:link w:val="Char3"/>
    <w:rsid w:val="0001176C"/>
    <w:rPr>
      <w:rFonts w:ascii="宋体" w:hAnsi="Courier New" w:cs="Courier New"/>
      <w:szCs w:val="21"/>
    </w:rPr>
  </w:style>
  <w:style w:type="character" w:customStyle="1" w:styleId="Char10">
    <w:name w:val="纯文本 Char1"/>
    <w:basedOn w:val="a0"/>
    <w:uiPriority w:val="99"/>
    <w:semiHidden/>
    <w:rsid w:val="0001176C"/>
    <w:rPr>
      <w:rFonts w:ascii="宋体" w:eastAsia="宋体" w:hAnsi="Courier New" w:cs="Courier New"/>
      <w:szCs w:val="21"/>
    </w:rPr>
  </w:style>
  <w:style w:type="character" w:customStyle="1" w:styleId="Heading21">
    <w:name w:val="Heading #2|1_"/>
    <w:basedOn w:val="a0"/>
    <w:link w:val="Heading210"/>
    <w:qFormat/>
    <w:rsid w:val="00C02604"/>
    <w:rPr>
      <w:rFonts w:ascii="宋体" w:eastAsia="宋体" w:hAnsi="宋体" w:cs="宋体"/>
      <w:sz w:val="44"/>
      <w:szCs w:val="44"/>
      <w:lang w:val="zh-TW" w:eastAsia="zh-TW" w:bidi="zh-TW"/>
    </w:rPr>
  </w:style>
  <w:style w:type="paragraph" w:customStyle="1" w:styleId="Heading210">
    <w:name w:val="Heading #2|1"/>
    <w:basedOn w:val="a"/>
    <w:link w:val="Heading21"/>
    <w:qFormat/>
    <w:rsid w:val="00C02604"/>
    <w:pPr>
      <w:spacing w:after="480" w:line="677" w:lineRule="exact"/>
      <w:jc w:val="center"/>
      <w:outlineLvl w:val="1"/>
    </w:pPr>
    <w:rPr>
      <w:rFonts w:ascii="宋体" w:eastAsia="宋体" w:hAnsi="宋体" w:cs="宋体"/>
      <w:sz w:val="44"/>
      <w:szCs w:val="44"/>
      <w:lang w:val="zh-TW" w:eastAsia="zh-TW" w:bidi="zh-TW"/>
    </w:rPr>
  </w:style>
  <w:style w:type="character" w:customStyle="1" w:styleId="Bodytext1">
    <w:name w:val="Body text|1_"/>
    <w:basedOn w:val="a0"/>
    <w:link w:val="Bodytext10"/>
    <w:rsid w:val="00C02604"/>
    <w:rPr>
      <w:rFonts w:ascii="宋体" w:eastAsia="宋体" w:hAnsi="宋体" w:cs="宋体"/>
      <w:sz w:val="30"/>
      <w:szCs w:val="30"/>
      <w:lang w:val="zh-TW" w:eastAsia="zh-TW" w:bidi="zh-TW"/>
    </w:rPr>
  </w:style>
  <w:style w:type="paragraph" w:customStyle="1" w:styleId="Bodytext10">
    <w:name w:val="Body text|1"/>
    <w:basedOn w:val="a"/>
    <w:link w:val="Bodytext1"/>
    <w:rsid w:val="00C02604"/>
    <w:pPr>
      <w:spacing w:line="360" w:lineRule="auto"/>
      <w:ind w:firstLine="400"/>
      <w:jc w:val="left"/>
    </w:pPr>
    <w:rPr>
      <w:rFonts w:ascii="宋体" w:eastAsia="宋体" w:hAnsi="宋体" w:cs="宋体"/>
      <w:sz w:val="30"/>
      <w:szCs w:val="30"/>
      <w:lang w:val="zh-TW" w:eastAsia="zh-TW" w:bidi="zh-TW"/>
    </w:rPr>
  </w:style>
  <w:style w:type="paragraph" w:customStyle="1" w:styleId="p0">
    <w:name w:val="p0"/>
    <w:basedOn w:val="a"/>
    <w:rsid w:val="00C02604"/>
    <w:pPr>
      <w:widowControl/>
      <w:spacing w:before="100" w:beforeAutospacing="1" w:after="100" w:afterAutospacing="1"/>
      <w:jc w:val="left"/>
    </w:pPr>
    <w:rPr>
      <w:rFonts w:ascii="宋体" w:eastAsia="宋体" w:hAnsi="宋体" w:cs="宋体"/>
      <w:kern w:val="0"/>
      <w:sz w:val="24"/>
      <w:szCs w:val="24"/>
    </w:rPr>
  </w:style>
  <w:style w:type="character" w:customStyle="1" w:styleId="ac">
    <w:name w:val="页脚 字符"/>
    <w:uiPriority w:val="99"/>
    <w:qFormat/>
    <w:rsid w:val="00C02604"/>
    <w:rPr>
      <w:kern w:val="2"/>
      <w:sz w:val="18"/>
      <w:szCs w:val="24"/>
    </w:rPr>
  </w:style>
  <w:style w:type="character" w:styleId="ad">
    <w:name w:val="page number"/>
    <w:rsid w:val="00C02604"/>
  </w:style>
  <w:style w:type="paragraph" w:styleId="ae">
    <w:name w:val="Normal (Web)"/>
    <w:basedOn w:val="a"/>
    <w:qFormat/>
    <w:rsid w:val="00630AF1"/>
    <w:pPr>
      <w:spacing w:before="100" w:beforeAutospacing="1" w:after="100" w:afterAutospacing="1"/>
      <w:jc w:val="left"/>
    </w:pPr>
    <w:rPr>
      <w:rFonts w:ascii="Calibri" w:eastAsia="宋体" w:hAnsi="Calibri" w:cs="Times New Roman"/>
      <w:kern w:val="0"/>
      <w:sz w:val="24"/>
      <w:szCs w:val="24"/>
    </w:rPr>
  </w:style>
  <w:style w:type="character" w:styleId="af">
    <w:name w:val="Strong"/>
    <w:qFormat/>
    <w:rsid w:val="00630AF1"/>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20C3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D5DB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421A7"/>
    <w:pPr>
      <w:ind w:leftChars="2500" w:left="100"/>
    </w:pPr>
  </w:style>
  <w:style w:type="character" w:customStyle="1" w:styleId="Char">
    <w:name w:val="日期 Char"/>
    <w:basedOn w:val="a0"/>
    <w:link w:val="a3"/>
    <w:uiPriority w:val="99"/>
    <w:semiHidden/>
    <w:rsid w:val="009421A7"/>
  </w:style>
  <w:style w:type="paragraph" w:styleId="a4">
    <w:name w:val="header"/>
    <w:basedOn w:val="a"/>
    <w:link w:val="Char0"/>
    <w:unhideWhenUsed/>
    <w:rsid w:val="0095034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50343"/>
    <w:rPr>
      <w:sz w:val="18"/>
      <w:szCs w:val="18"/>
    </w:rPr>
  </w:style>
  <w:style w:type="paragraph" w:styleId="a5">
    <w:name w:val="footer"/>
    <w:basedOn w:val="a"/>
    <w:link w:val="Char1"/>
    <w:uiPriority w:val="99"/>
    <w:unhideWhenUsed/>
    <w:qFormat/>
    <w:rsid w:val="0095034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50343"/>
    <w:rPr>
      <w:sz w:val="18"/>
      <w:szCs w:val="18"/>
    </w:rPr>
  </w:style>
  <w:style w:type="table" w:styleId="a6">
    <w:name w:val="Table Grid"/>
    <w:basedOn w:val="a1"/>
    <w:uiPriority w:val="59"/>
    <w:qFormat/>
    <w:rsid w:val="00137BAD"/>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9C00B3"/>
    <w:rPr>
      <w:sz w:val="18"/>
      <w:szCs w:val="18"/>
    </w:rPr>
  </w:style>
  <w:style w:type="character" w:customStyle="1" w:styleId="Char2">
    <w:name w:val="批注框文本 Char"/>
    <w:basedOn w:val="a0"/>
    <w:link w:val="a7"/>
    <w:uiPriority w:val="99"/>
    <w:semiHidden/>
    <w:rsid w:val="009C00B3"/>
    <w:rPr>
      <w:sz w:val="18"/>
      <w:szCs w:val="18"/>
    </w:rPr>
  </w:style>
  <w:style w:type="character" w:customStyle="1" w:styleId="2Char">
    <w:name w:val="标题 2 Char"/>
    <w:basedOn w:val="a0"/>
    <w:link w:val="2"/>
    <w:uiPriority w:val="9"/>
    <w:qFormat/>
    <w:rsid w:val="001D5DB3"/>
    <w:rPr>
      <w:rFonts w:ascii="宋体" w:eastAsia="宋体" w:hAnsi="宋体" w:cs="宋体"/>
      <w:b/>
      <w:bCs/>
      <w:kern w:val="0"/>
      <w:sz w:val="36"/>
      <w:szCs w:val="36"/>
    </w:rPr>
  </w:style>
  <w:style w:type="paragraph" w:customStyle="1" w:styleId="A8">
    <w:name w:val="正文 A"/>
    <w:qFormat/>
    <w:rsid w:val="001D5DB3"/>
    <w:pPr>
      <w:widowControl w:val="0"/>
      <w:jc w:val="both"/>
    </w:pPr>
    <w:rPr>
      <w:rFonts w:ascii="Arial Unicode MS" w:eastAsia="Arial Unicode MS" w:hAnsi="Arial Unicode MS" w:cs="Arial Unicode MS" w:hint="eastAsia"/>
      <w:color w:val="000000"/>
      <w:szCs w:val="21"/>
      <w:u w:color="000000"/>
    </w:rPr>
  </w:style>
  <w:style w:type="character" w:customStyle="1" w:styleId="a9">
    <w:name w:val="无"/>
    <w:qFormat/>
    <w:rsid w:val="001D5DB3"/>
  </w:style>
  <w:style w:type="character" w:customStyle="1" w:styleId="Hyperlink0">
    <w:name w:val="Hyperlink.0"/>
    <w:basedOn w:val="a9"/>
    <w:rsid w:val="001D5DB3"/>
    <w:rPr>
      <w:rFonts w:ascii="宋体" w:eastAsia="宋体" w:hAnsi="宋体" w:cs="宋体"/>
      <w:color w:val="000000"/>
      <w:kern w:val="0"/>
      <w:sz w:val="24"/>
      <w:szCs w:val="24"/>
      <w:u w:val="single" w:color="000000"/>
      <w:lang w:val="en-US"/>
    </w:rPr>
  </w:style>
  <w:style w:type="character" w:styleId="aa">
    <w:name w:val="Hyperlink"/>
    <w:basedOn w:val="a0"/>
    <w:uiPriority w:val="99"/>
    <w:unhideWhenUsed/>
    <w:rsid w:val="001D5DB3"/>
    <w:rPr>
      <w:color w:val="0000FF" w:themeColor="hyperlink"/>
      <w:u w:val="single"/>
    </w:rPr>
  </w:style>
  <w:style w:type="table" w:customStyle="1" w:styleId="TableNormal">
    <w:name w:val="Table Normal"/>
    <w:qFormat/>
    <w:rsid w:val="00ED0CDB"/>
    <w:rPr>
      <w:rFonts w:ascii="Times New Roman" w:hAnsi="Times New Roman" w:cs="Times New Roman"/>
      <w:kern w:val="0"/>
      <w:sz w:val="20"/>
      <w:szCs w:val="20"/>
    </w:rPr>
    <w:tblPr>
      <w:tblCellMar>
        <w:top w:w="0" w:type="dxa"/>
        <w:left w:w="0" w:type="dxa"/>
        <w:bottom w:w="0" w:type="dxa"/>
        <w:right w:w="0" w:type="dxa"/>
      </w:tblCellMar>
    </w:tblPr>
  </w:style>
  <w:style w:type="character" w:customStyle="1" w:styleId="1Char">
    <w:name w:val="标题 1 Char"/>
    <w:basedOn w:val="a0"/>
    <w:link w:val="1"/>
    <w:uiPriority w:val="9"/>
    <w:rsid w:val="00720C3A"/>
    <w:rPr>
      <w:b/>
      <w:bCs/>
      <w:kern w:val="44"/>
      <w:sz w:val="44"/>
      <w:szCs w:val="44"/>
    </w:rPr>
  </w:style>
  <w:style w:type="character" w:customStyle="1" w:styleId="Char3">
    <w:name w:val="纯文本 Char"/>
    <w:basedOn w:val="a0"/>
    <w:link w:val="ab"/>
    <w:rsid w:val="0001176C"/>
    <w:rPr>
      <w:rFonts w:ascii="宋体" w:hAnsi="Courier New" w:cs="Courier New"/>
      <w:szCs w:val="21"/>
    </w:rPr>
  </w:style>
  <w:style w:type="paragraph" w:styleId="ab">
    <w:name w:val="Plain Text"/>
    <w:basedOn w:val="a"/>
    <w:link w:val="Char3"/>
    <w:rsid w:val="0001176C"/>
    <w:rPr>
      <w:rFonts w:ascii="宋体" w:hAnsi="Courier New" w:cs="Courier New"/>
      <w:szCs w:val="21"/>
    </w:rPr>
  </w:style>
  <w:style w:type="character" w:customStyle="1" w:styleId="Char10">
    <w:name w:val="纯文本 Char1"/>
    <w:basedOn w:val="a0"/>
    <w:uiPriority w:val="99"/>
    <w:semiHidden/>
    <w:rsid w:val="0001176C"/>
    <w:rPr>
      <w:rFonts w:ascii="宋体" w:eastAsia="宋体" w:hAnsi="Courier New" w:cs="Courier New"/>
      <w:szCs w:val="21"/>
    </w:rPr>
  </w:style>
  <w:style w:type="character" w:customStyle="1" w:styleId="Heading21">
    <w:name w:val="Heading #2|1_"/>
    <w:basedOn w:val="a0"/>
    <w:link w:val="Heading210"/>
    <w:qFormat/>
    <w:rsid w:val="00C02604"/>
    <w:rPr>
      <w:rFonts w:ascii="宋体" w:eastAsia="宋体" w:hAnsi="宋体" w:cs="宋体"/>
      <w:sz w:val="44"/>
      <w:szCs w:val="44"/>
      <w:lang w:val="zh-TW" w:eastAsia="zh-TW" w:bidi="zh-TW"/>
    </w:rPr>
  </w:style>
  <w:style w:type="paragraph" w:customStyle="1" w:styleId="Heading210">
    <w:name w:val="Heading #2|1"/>
    <w:basedOn w:val="a"/>
    <w:link w:val="Heading21"/>
    <w:qFormat/>
    <w:rsid w:val="00C02604"/>
    <w:pPr>
      <w:spacing w:after="480" w:line="677" w:lineRule="exact"/>
      <w:jc w:val="center"/>
      <w:outlineLvl w:val="1"/>
    </w:pPr>
    <w:rPr>
      <w:rFonts w:ascii="宋体" w:eastAsia="宋体" w:hAnsi="宋体" w:cs="宋体"/>
      <w:sz w:val="44"/>
      <w:szCs w:val="44"/>
      <w:lang w:val="zh-TW" w:eastAsia="zh-TW" w:bidi="zh-TW"/>
    </w:rPr>
  </w:style>
  <w:style w:type="character" w:customStyle="1" w:styleId="Bodytext1">
    <w:name w:val="Body text|1_"/>
    <w:basedOn w:val="a0"/>
    <w:link w:val="Bodytext10"/>
    <w:rsid w:val="00C02604"/>
    <w:rPr>
      <w:rFonts w:ascii="宋体" w:eastAsia="宋体" w:hAnsi="宋体" w:cs="宋体"/>
      <w:sz w:val="30"/>
      <w:szCs w:val="30"/>
      <w:lang w:val="zh-TW" w:eastAsia="zh-TW" w:bidi="zh-TW"/>
    </w:rPr>
  </w:style>
  <w:style w:type="paragraph" w:customStyle="1" w:styleId="Bodytext10">
    <w:name w:val="Body text|1"/>
    <w:basedOn w:val="a"/>
    <w:link w:val="Bodytext1"/>
    <w:rsid w:val="00C02604"/>
    <w:pPr>
      <w:spacing w:line="360" w:lineRule="auto"/>
      <w:ind w:firstLine="400"/>
      <w:jc w:val="left"/>
    </w:pPr>
    <w:rPr>
      <w:rFonts w:ascii="宋体" w:eastAsia="宋体" w:hAnsi="宋体" w:cs="宋体"/>
      <w:sz w:val="30"/>
      <w:szCs w:val="30"/>
      <w:lang w:val="zh-TW" w:eastAsia="zh-TW" w:bidi="zh-TW"/>
    </w:rPr>
  </w:style>
  <w:style w:type="paragraph" w:customStyle="1" w:styleId="p0">
    <w:name w:val="p0"/>
    <w:basedOn w:val="a"/>
    <w:rsid w:val="00C02604"/>
    <w:pPr>
      <w:widowControl/>
      <w:spacing w:before="100" w:beforeAutospacing="1" w:after="100" w:afterAutospacing="1"/>
      <w:jc w:val="left"/>
    </w:pPr>
    <w:rPr>
      <w:rFonts w:ascii="宋体" w:eastAsia="宋体" w:hAnsi="宋体" w:cs="宋体"/>
      <w:kern w:val="0"/>
      <w:sz w:val="24"/>
      <w:szCs w:val="24"/>
    </w:rPr>
  </w:style>
  <w:style w:type="character" w:customStyle="1" w:styleId="ac">
    <w:name w:val="页脚 字符"/>
    <w:uiPriority w:val="99"/>
    <w:qFormat/>
    <w:rsid w:val="00C02604"/>
    <w:rPr>
      <w:kern w:val="2"/>
      <w:sz w:val="18"/>
      <w:szCs w:val="24"/>
    </w:rPr>
  </w:style>
  <w:style w:type="character" w:styleId="ad">
    <w:name w:val="page number"/>
    <w:rsid w:val="00C02604"/>
  </w:style>
  <w:style w:type="paragraph" w:styleId="ae">
    <w:name w:val="Normal (Web)"/>
    <w:basedOn w:val="a"/>
    <w:qFormat/>
    <w:rsid w:val="00630AF1"/>
    <w:pPr>
      <w:spacing w:before="100" w:beforeAutospacing="1" w:after="100" w:afterAutospacing="1"/>
      <w:jc w:val="left"/>
    </w:pPr>
    <w:rPr>
      <w:rFonts w:ascii="Calibri" w:eastAsia="宋体" w:hAnsi="Calibri" w:cs="Times New Roman"/>
      <w:kern w:val="0"/>
      <w:sz w:val="24"/>
      <w:szCs w:val="24"/>
    </w:rPr>
  </w:style>
  <w:style w:type="character" w:styleId="af">
    <w:name w:val="Strong"/>
    <w:qFormat/>
    <w:rsid w:val="00630AF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2943">
      <w:bodyDiv w:val="1"/>
      <w:marLeft w:val="0"/>
      <w:marRight w:val="0"/>
      <w:marTop w:val="0"/>
      <w:marBottom w:val="0"/>
      <w:divBdr>
        <w:top w:val="none" w:sz="0" w:space="0" w:color="auto"/>
        <w:left w:val="none" w:sz="0" w:space="0" w:color="auto"/>
        <w:bottom w:val="none" w:sz="0" w:space="0" w:color="auto"/>
        <w:right w:val="none" w:sz="0" w:space="0" w:color="auto"/>
      </w:divBdr>
    </w:div>
    <w:div w:id="128519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A14B6-C802-4F95-BC82-036C84486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20</Pages>
  <Words>1247</Words>
  <Characters>7108</Characters>
  <Application>Microsoft Office Word</Application>
  <DocSecurity>0</DocSecurity>
  <Lines>59</Lines>
  <Paragraphs>16</Paragraphs>
  <ScaleCrop>false</ScaleCrop>
  <Company>Microsoft</Company>
  <LinksUpToDate>false</LinksUpToDate>
  <CharactersWithSpaces>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秦杭</dc:creator>
  <cp:lastModifiedBy>PC</cp:lastModifiedBy>
  <cp:revision>9</cp:revision>
  <cp:lastPrinted>2022-01-27T09:19:00Z</cp:lastPrinted>
  <dcterms:created xsi:type="dcterms:W3CDTF">2021-12-30T09:29:00Z</dcterms:created>
  <dcterms:modified xsi:type="dcterms:W3CDTF">2022-01-27T09:22:00Z</dcterms:modified>
</cp:coreProperties>
</file>